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EC" w:rsidRDefault="00BE4BCF" w:rsidP="00956B6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17280" behindDoc="0" locked="0" layoutInCell="1" allowOverlap="1" wp14:anchorId="21B509DD" wp14:editId="39483688">
            <wp:simplePos x="0" y="0"/>
            <wp:positionH relativeFrom="margin">
              <wp:posOffset>4886325</wp:posOffset>
            </wp:positionH>
            <wp:positionV relativeFrom="paragraph">
              <wp:posOffset>0</wp:posOffset>
            </wp:positionV>
            <wp:extent cx="1806575" cy="952500"/>
            <wp:effectExtent l="0" t="0" r="3175" b="0"/>
            <wp:wrapThrough wrapText="bothSides">
              <wp:wrapPolygon edited="0">
                <wp:start x="0" y="0"/>
                <wp:lineTo x="0" y="21168"/>
                <wp:lineTo x="21410" y="21168"/>
                <wp:lineTo x="21410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826" w:rsidRDefault="008D0826" w:rsidP="00E303D2">
      <w:pPr>
        <w:rPr>
          <w:rFonts w:ascii="Gabriola" w:hAnsi="Gabriola"/>
          <w:b/>
          <w:color w:val="FF0000"/>
          <w:sz w:val="28"/>
          <w:szCs w:val="28"/>
        </w:rPr>
      </w:pPr>
    </w:p>
    <w:p w:rsidR="00CA26AA" w:rsidRDefault="00CA26AA" w:rsidP="00CA26AA">
      <w:pPr>
        <w:jc w:val="center"/>
        <w:rPr>
          <w:rFonts w:ascii="Lucida Handwriting" w:hAnsi="Lucida Handwriting"/>
          <w:b/>
          <w:color w:val="FF0000"/>
          <w:sz w:val="40"/>
          <w:szCs w:val="40"/>
        </w:rPr>
      </w:pPr>
    </w:p>
    <w:p w:rsidR="00747661" w:rsidRPr="0056739D" w:rsidRDefault="00C07372" w:rsidP="00CA26AA">
      <w:pPr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>
        <w:rPr>
          <w:rFonts w:ascii="Lucida Handwriting" w:hAnsi="Lucida Handwriting"/>
          <w:b/>
          <w:color w:val="FF0000"/>
          <w:sz w:val="40"/>
          <w:szCs w:val="40"/>
        </w:rPr>
        <w:t>LONDRA</w:t>
      </w:r>
      <w:r w:rsidR="004465C7">
        <w:rPr>
          <w:rFonts w:ascii="Lucida Handwriting" w:hAnsi="Lucida Handwriting"/>
          <w:b/>
          <w:color w:val="FF0000"/>
          <w:sz w:val="40"/>
          <w:szCs w:val="40"/>
        </w:rPr>
        <w:t xml:space="preserve"> TI CHIAMA</w:t>
      </w:r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>”</w:t>
      </w:r>
    </w:p>
    <w:p w:rsidR="00CB117D" w:rsidRDefault="00F413EA" w:rsidP="00CA26AA">
      <w:pPr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 w:rsidRPr="0056739D">
        <w:rPr>
          <w:rFonts w:ascii="Lucida Handwriting" w:hAnsi="Lucida Handwriting"/>
          <w:b/>
          <w:color w:val="FF0000"/>
          <w:sz w:val="32"/>
          <w:szCs w:val="32"/>
        </w:rPr>
        <w:t>D</w:t>
      </w:r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 xml:space="preserve">al </w:t>
      </w:r>
      <w:r w:rsidR="003D5295">
        <w:rPr>
          <w:rFonts w:ascii="Lucida Handwriting" w:hAnsi="Lucida Handwriting"/>
          <w:b/>
          <w:color w:val="FF0000"/>
          <w:sz w:val="32"/>
          <w:szCs w:val="32"/>
        </w:rPr>
        <w:t>12</w:t>
      </w:r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>/0</w:t>
      </w:r>
      <w:r w:rsidR="00C63EF9">
        <w:rPr>
          <w:rFonts w:ascii="Lucida Handwriting" w:hAnsi="Lucida Handwriting"/>
          <w:b/>
          <w:color w:val="FF0000"/>
          <w:sz w:val="32"/>
          <w:szCs w:val="32"/>
        </w:rPr>
        <w:t>4</w:t>
      </w:r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>/202</w:t>
      </w:r>
      <w:r w:rsidR="00C07372">
        <w:rPr>
          <w:rFonts w:ascii="Lucida Handwriting" w:hAnsi="Lucida Handwriting"/>
          <w:b/>
          <w:color w:val="FF0000"/>
          <w:sz w:val="32"/>
          <w:szCs w:val="32"/>
        </w:rPr>
        <w:t>3</w:t>
      </w:r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 xml:space="preserve"> al </w:t>
      </w:r>
      <w:r w:rsidR="003D5295">
        <w:rPr>
          <w:rFonts w:ascii="Lucida Handwriting" w:hAnsi="Lucida Handwriting"/>
          <w:b/>
          <w:color w:val="FF0000"/>
          <w:sz w:val="32"/>
          <w:szCs w:val="32"/>
        </w:rPr>
        <w:t>16</w:t>
      </w:r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>/0</w:t>
      </w:r>
      <w:r w:rsidR="00C63EF9">
        <w:rPr>
          <w:rFonts w:ascii="Lucida Handwriting" w:hAnsi="Lucida Handwriting"/>
          <w:b/>
          <w:color w:val="FF0000"/>
          <w:sz w:val="32"/>
          <w:szCs w:val="32"/>
        </w:rPr>
        <w:t>4</w:t>
      </w:r>
      <w:r w:rsidR="00CB117D" w:rsidRPr="0056739D">
        <w:rPr>
          <w:rFonts w:ascii="Lucida Handwriting" w:hAnsi="Lucida Handwriting"/>
          <w:b/>
          <w:color w:val="FF0000"/>
          <w:sz w:val="32"/>
          <w:szCs w:val="32"/>
        </w:rPr>
        <w:t>/202</w:t>
      </w:r>
      <w:r w:rsidR="00C07372">
        <w:rPr>
          <w:rFonts w:ascii="Lucida Handwriting" w:hAnsi="Lucida Handwriting"/>
          <w:b/>
          <w:color w:val="FF0000"/>
          <w:sz w:val="32"/>
          <w:szCs w:val="32"/>
        </w:rPr>
        <w:t>3</w:t>
      </w:r>
    </w:p>
    <w:p w:rsidR="00E3736E" w:rsidRDefault="00990408" w:rsidP="00E3736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9040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605790</wp:posOffset>
            </wp:positionV>
            <wp:extent cx="2835275" cy="1637665"/>
            <wp:effectExtent l="0" t="0" r="3175" b="635"/>
            <wp:wrapThrough wrapText="bothSides">
              <wp:wrapPolygon edited="0">
                <wp:start x="0" y="0"/>
                <wp:lineTo x="0" y="21357"/>
                <wp:lineTo x="21479" y="21357"/>
                <wp:lineTo x="21479" y="0"/>
                <wp:lineTo x="0" y="0"/>
              </wp:wrapPolygon>
            </wp:wrapThrough>
            <wp:docPr id="5" name="Immagine 5" descr="Distretti e zone di Londra - I 32 Boroughs più la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etti e zone di Londra - I 32 Boroughs più la 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74DB" w:rsidRPr="00F319FE">
        <w:rPr>
          <w:rFonts w:ascii="Arial" w:hAnsi="Arial" w:cs="Arial"/>
          <w:b/>
          <w:sz w:val="20"/>
          <w:szCs w:val="20"/>
        </w:rPr>
        <w:t xml:space="preserve">1° GIORNO </w:t>
      </w:r>
      <w:r w:rsidR="003D5295">
        <w:rPr>
          <w:rFonts w:ascii="Arial" w:hAnsi="Arial" w:cs="Arial"/>
          <w:b/>
          <w:sz w:val="20"/>
          <w:szCs w:val="20"/>
        </w:rPr>
        <w:t>1</w:t>
      </w:r>
      <w:r w:rsidR="008D0826">
        <w:rPr>
          <w:rFonts w:ascii="Arial" w:hAnsi="Arial" w:cs="Arial"/>
          <w:b/>
          <w:sz w:val="20"/>
          <w:szCs w:val="20"/>
        </w:rPr>
        <w:t>2</w:t>
      </w:r>
      <w:r w:rsidR="00C63EF9">
        <w:rPr>
          <w:rFonts w:ascii="Arial" w:hAnsi="Arial" w:cs="Arial"/>
          <w:b/>
          <w:sz w:val="20"/>
          <w:szCs w:val="20"/>
        </w:rPr>
        <w:t xml:space="preserve"> APRILE </w:t>
      </w:r>
      <w:r w:rsidR="00E303D2">
        <w:rPr>
          <w:rFonts w:ascii="Arial" w:hAnsi="Arial" w:cs="Arial"/>
          <w:b/>
          <w:sz w:val="20"/>
          <w:szCs w:val="20"/>
        </w:rPr>
        <w:t>‘</w:t>
      </w:r>
      <w:r w:rsidR="004465C7">
        <w:rPr>
          <w:rFonts w:ascii="Arial" w:hAnsi="Arial" w:cs="Arial"/>
          <w:b/>
          <w:sz w:val="20"/>
          <w:szCs w:val="20"/>
        </w:rPr>
        <w:t>23</w:t>
      </w:r>
      <w:r w:rsidR="000C74DB">
        <w:rPr>
          <w:rFonts w:ascii="Arial" w:hAnsi="Arial" w:cs="Arial"/>
          <w:sz w:val="20"/>
          <w:szCs w:val="20"/>
        </w:rPr>
        <w:t xml:space="preserve">: </w:t>
      </w:r>
      <w:r w:rsidR="004465C7">
        <w:rPr>
          <w:rFonts w:ascii="Arial" w:hAnsi="Arial" w:cs="Arial"/>
          <w:sz w:val="20"/>
          <w:szCs w:val="20"/>
        </w:rPr>
        <w:t>ritrovo dei Sig.ri</w:t>
      </w:r>
      <w:r w:rsidR="00747661" w:rsidRPr="00FC5DDF">
        <w:rPr>
          <w:rFonts w:ascii="Arial" w:hAnsi="Arial" w:cs="Arial"/>
          <w:sz w:val="20"/>
          <w:szCs w:val="20"/>
        </w:rPr>
        <w:t xml:space="preserve"> Partecipanti </w:t>
      </w:r>
      <w:r w:rsidR="00027A4A">
        <w:rPr>
          <w:rFonts w:ascii="Arial" w:hAnsi="Arial" w:cs="Arial"/>
          <w:sz w:val="20"/>
          <w:szCs w:val="20"/>
        </w:rPr>
        <w:t xml:space="preserve">presso </w:t>
      </w:r>
      <w:r w:rsidR="004465C7">
        <w:rPr>
          <w:rFonts w:ascii="Arial" w:hAnsi="Arial" w:cs="Arial"/>
          <w:sz w:val="20"/>
          <w:szCs w:val="20"/>
        </w:rPr>
        <w:t xml:space="preserve">il luogo </w:t>
      </w:r>
      <w:r w:rsidR="00E303D2">
        <w:rPr>
          <w:rFonts w:ascii="Arial" w:hAnsi="Arial" w:cs="Arial"/>
          <w:sz w:val="20"/>
          <w:szCs w:val="20"/>
        </w:rPr>
        <w:t>di incontro</w:t>
      </w:r>
      <w:r w:rsidR="004465C7">
        <w:rPr>
          <w:rFonts w:ascii="Arial" w:hAnsi="Arial" w:cs="Arial"/>
          <w:sz w:val="20"/>
          <w:szCs w:val="20"/>
        </w:rPr>
        <w:t xml:space="preserve"> convenuto. Trasferimento in pullman   </w:t>
      </w:r>
      <w:r w:rsidR="00304257">
        <w:rPr>
          <w:rFonts w:ascii="Arial" w:hAnsi="Arial" w:cs="Arial"/>
          <w:sz w:val="20"/>
          <w:szCs w:val="20"/>
        </w:rPr>
        <w:t xml:space="preserve">gran turismo </w:t>
      </w:r>
      <w:r w:rsidR="00E303D2">
        <w:rPr>
          <w:rFonts w:ascii="Arial" w:hAnsi="Arial" w:cs="Arial"/>
          <w:sz w:val="20"/>
          <w:szCs w:val="20"/>
        </w:rPr>
        <w:t>a</w:t>
      </w:r>
      <w:r w:rsidR="00304257">
        <w:rPr>
          <w:rFonts w:ascii="Arial" w:hAnsi="Arial" w:cs="Arial"/>
          <w:sz w:val="20"/>
          <w:szCs w:val="20"/>
        </w:rPr>
        <w:t>ll’aeroporto</w:t>
      </w:r>
      <w:r w:rsidR="00E303D2">
        <w:rPr>
          <w:rFonts w:ascii="Arial" w:hAnsi="Arial" w:cs="Arial"/>
          <w:sz w:val="20"/>
          <w:szCs w:val="20"/>
        </w:rPr>
        <w:t xml:space="preserve"> di Venezia Marco Polo. Disbrigo delle formalità doganali e partenza con volo di linea</w:t>
      </w:r>
      <w:r w:rsidR="00DB47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B47ED">
        <w:rPr>
          <w:rFonts w:ascii="Arial" w:hAnsi="Arial" w:cs="Arial"/>
          <w:sz w:val="20"/>
          <w:szCs w:val="20"/>
        </w:rPr>
        <w:t xml:space="preserve">diretto </w:t>
      </w:r>
      <w:r w:rsidR="00E303D2">
        <w:rPr>
          <w:rFonts w:ascii="Arial" w:hAnsi="Arial" w:cs="Arial"/>
          <w:sz w:val="20"/>
          <w:szCs w:val="20"/>
        </w:rPr>
        <w:t xml:space="preserve"> della</w:t>
      </w:r>
      <w:proofErr w:type="gramEnd"/>
      <w:r w:rsidR="00E303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03D2">
        <w:rPr>
          <w:rFonts w:ascii="Arial" w:hAnsi="Arial" w:cs="Arial"/>
          <w:sz w:val="20"/>
          <w:szCs w:val="20"/>
        </w:rPr>
        <w:t>British</w:t>
      </w:r>
      <w:proofErr w:type="spellEnd"/>
      <w:r w:rsidR="00E303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03D2">
        <w:rPr>
          <w:rFonts w:ascii="Arial" w:hAnsi="Arial" w:cs="Arial"/>
          <w:sz w:val="20"/>
          <w:szCs w:val="20"/>
        </w:rPr>
        <w:t>Airways</w:t>
      </w:r>
      <w:proofErr w:type="spellEnd"/>
      <w:r w:rsidR="00E303D2">
        <w:rPr>
          <w:rFonts w:ascii="Arial" w:hAnsi="Arial" w:cs="Arial"/>
          <w:sz w:val="20"/>
          <w:szCs w:val="20"/>
        </w:rPr>
        <w:t xml:space="preserve"> </w:t>
      </w:r>
      <w:r w:rsidR="007B042F">
        <w:rPr>
          <w:rFonts w:ascii="Arial" w:hAnsi="Arial" w:cs="Arial"/>
          <w:sz w:val="20"/>
          <w:szCs w:val="20"/>
        </w:rPr>
        <w:t>a</w:t>
      </w:r>
      <w:r w:rsidR="00E303D2">
        <w:rPr>
          <w:rFonts w:ascii="Arial" w:hAnsi="Arial" w:cs="Arial"/>
          <w:sz w:val="20"/>
          <w:szCs w:val="20"/>
        </w:rPr>
        <w:t>lle ore 08.</w:t>
      </w:r>
      <w:r w:rsidR="003D5295">
        <w:rPr>
          <w:rFonts w:ascii="Arial" w:hAnsi="Arial" w:cs="Arial"/>
          <w:sz w:val="20"/>
          <w:szCs w:val="20"/>
        </w:rPr>
        <w:t>3</w:t>
      </w:r>
      <w:r w:rsidR="00E303D2">
        <w:rPr>
          <w:rFonts w:ascii="Arial" w:hAnsi="Arial" w:cs="Arial"/>
          <w:sz w:val="20"/>
          <w:szCs w:val="20"/>
        </w:rPr>
        <w:t xml:space="preserve">5  con arrivo a Londra </w:t>
      </w:r>
      <w:r w:rsidR="007B042F">
        <w:rPr>
          <w:rFonts w:ascii="Arial" w:hAnsi="Arial" w:cs="Arial"/>
          <w:sz w:val="20"/>
          <w:szCs w:val="20"/>
        </w:rPr>
        <w:t xml:space="preserve">per </w:t>
      </w:r>
      <w:r w:rsidR="00E303D2">
        <w:rPr>
          <w:rFonts w:ascii="Arial" w:hAnsi="Arial" w:cs="Arial"/>
          <w:sz w:val="20"/>
          <w:szCs w:val="20"/>
        </w:rPr>
        <w:t xml:space="preserve">le ore </w:t>
      </w:r>
      <w:r w:rsidR="003D5295">
        <w:rPr>
          <w:rFonts w:ascii="Arial" w:hAnsi="Arial" w:cs="Arial"/>
          <w:sz w:val="20"/>
          <w:szCs w:val="20"/>
        </w:rPr>
        <w:t>09.55</w:t>
      </w:r>
      <w:r w:rsidR="00E303D2">
        <w:rPr>
          <w:rFonts w:ascii="Arial" w:hAnsi="Arial" w:cs="Arial"/>
          <w:sz w:val="20"/>
          <w:szCs w:val="20"/>
        </w:rPr>
        <w:t xml:space="preserve">.Trasferimento </w:t>
      </w:r>
      <w:r w:rsidR="00901D9C">
        <w:rPr>
          <w:rFonts w:ascii="Arial" w:hAnsi="Arial" w:cs="Arial"/>
          <w:sz w:val="20"/>
          <w:szCs w:val="20"/>
        </w:rPr>
        <w:t xml:space="preserve"> in hotel</w:t>
      </w:r>
      <w:r w:rsidR="009C5262">
        <w:rPr>
          <w:rFonts w:ascii="Arial" w:hAnsi="Arial" w:cs="Arial"/>
          <w:sz w:val="20"/>
          <w:szCs w:val="20"/>
        </w:rPr>
        <w:t xml:space="preserve"> </w:t>
      </w:r>
      <w:r w:rsidR="00CB117D">
        <w:rPr>
          <w:rFonts w:ascii="Arial" w:hAnsi="Arial" w:cs="Arial"/>
          <w:sz w:val="20"/>
          <w:szCs w:val="20"/>
        </w:rPr>
        <w:t>e</w:t>
      </w:r>
      <w:r w:rsidR="009C5262">
        <w:rPr>
          <w:rFonts w:ascii="Arial" w:hAnsi="Arial" w:cs="Arial"/>
          <w:sz w:val="20"/>
          <w:szCs w:val="20"/>
        </w:rPr>
        <w:t xml:space="preserve"> pranzo libero. </w:t>
      </w:r>
      <w:r w:rsidR="00E303D2">
        <w:rPr>
          <w:rFonts w:ascii="Arial" w:hAnsi="Arial" w:cs="Arial"/>
          <w:sz w:val="20"/>
          <w:szCs w:val="20"/>
        </w:rPr>
        <w:t xml:space="preserve">Primo pomeriggio incontro con la guida e inizio visita </w:t>
      </w:r>
      <w:r>
        <w:rPr>
          <w:rFonts w:ascii="Arial" w:hAnsi="Arial" w:cs="Arial"/>
          <w:sz w:val="20"/>
          <w:szCs w:val="20"/>
        </w:rPr>
        <w:t>della città</w:t>
      </w:r>
      <w:r w:rsidR="00E303D2">
        <w:rPr>
          <w:rFonts w:ascii="Arial" w:hAnsi="Arial" w:cs="Arial"/>
          <w:sz w:val="20"/>
          <w:szCs w:val="20"/>
        </w:rPr>
        <w:t xml:space="preserve"> a pie</w:t>
      </w:r>
      <w:r>
        <w:rPr>
          <w:rFonts w:ascii="Arial" w:hAnsi="Arial" w:cs="Arial"/>
          <w:sz w:val="20"/>
          <w:szCs w:val="20"/>
        </w:rPr>
        <w:t>di e con l’utilizzo di mezzi pubblici. Sarà un giro panoramico</w:t>
      </w:r>
      <w:r w:rsidR="007B042F">
        <w:rPr>
          <w:rFonts w:ascii="Arial" w:hAnsi="Arial" w:cs="Arial"/>
          <w:sz w:val="20"/>
          <w:szCs w:val="20"/>
        </w:rPr>
        <w:t>, con visita esterna</w:t>
      </w:r>
      <w:r>
        <w:rPr>
          <w:rFonts w:ascii="Arial" w:hAnsi="Arial" w:cs="Arial"/>
          <w:sz w:val="20"/>
          <w:szCs w:val="20"/>
        </w:rPr>
        <w:t xml:space="preserve"> alle principali attrazioni di questa moderna ed eclettica capitale. Cena</w:t>
      </w:r>
      <w:r w:rsidR="00C63EF9">
        <w:rPr>
          <w:rFonts w:ascii="Arial" w:hAnsi="Arial" w:cs="Arial"/>
          <w:sz w:val="20"/>
          <w:szCs w:val="20"/>
        </w:rPr>
        <w:t xml:space="preserve"> in hotel</w:t>
      </w:r>
      <w:r>
        <w:rPr>
          <w:rFonts w:ascii="Arial" w:hAnsi="Arial" w:cs="Arial"/>
          <w:sz w:val="20"/>
          <w:szCs w:val="20"/>
        </w:rPr>
        <w:t xml:space="preserve"> e pernottamento</w:t>
      </w:r>
      <w:r w:rsidR="00F316CD">
        <w:rPr>
          <w:rFonts w:ascii="Arial" w:hAnsi="Arial" w:cs="Arial"/>
          <w:sz w:val="20"/>
          <w:szCs w:val="20"/>
        </w:rPr>
        <w:t>.</w:t>
      </w:r>
    </w:p>
    <w:p w:rsidR="003746EE" w:rsidRDefault="00990408" w:rsidP="00E3736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DAL </w:t>
      </w:r>
      <w:r w:rsidR="00F319FE" w:rsidRPr="00EB17CB">
        <w:rPr>
          <w:rFonts w:ascii="Arial" w:hAnsi="Arial" w:cs="Arial"/>
          <w:b/>
          <w:sz w:val="20"/>
          <w:szCs w:val="20"/>
        </w:rPr>
        <w:t xml:space="preserve">2°GIORNO </w:t>
      </w:r>
      <w:r>
        <w:rPr>
          <w:rFonts w:ascii="Arial" w:hAnsi="Arial" w:cs="Arial"/>
          <w:b/>
          <w:sz w:val="20"/>
          <w:szCs w:val="20"/>
        </w:rPr>
        <w:t xml:space="preserve">AL </w:t>
      </w:r>
      <w:r w:rsidR="003D529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°GIORNO </w:t>
      </w:r>
      <w:r w:rsidR="00C63EF9">
        <w:rPr>
          <w:rFonts w:ascii="Arial" w:hAnsi="Arial" w:cs="Arial"/>
          <w:b/>
          <w:sz w:val="20"/>
          <w:szCs w:val="20"/>
        </w:rPr>
        <w:t>1</w:t>
      </w:r>
      <w:r w:rsidR="003D5295">
        <w:rPr>
          <w:rFonts w:ascii="Arial" w:hAnsi="Arial" w:cs="Arial"/>
          <w:b/>
          <w:sz w:val="20"/>
          <w:szCs w:val="20"/>
        </w:rPr>
        <w:t>3/14/15</w:t>
      </w:r>
      <w:r w:rsidR="009C5262">
        <w:rPr>
          <w:rFonts w:ascii="Arial" w:hAnsi="Arial" w:cs="Arial"/>
          <w:b/>
          <w:sz w:val="20"/>
          <w:szCs w:val="20"/>
        </w:rPr>
        <w:t xml:space="preserve"> </w:t>
      </w:r>
      <w:r w:rsidR="00CA26AA">
        <w:rPr>
          <w:rFonts w:ascii="Arial" w:hAnsi="Arial" w:cs="Arial"/>
          <w:b/>
          <w:sz w:val="20"/>
          <w:szCs w:val="20"/>
        </w:rPr>
        <w:t>APRILE</w:t>
      </w:r>
      <w:r>
        <w:rPr>
          <w:rFonts w:ascii="Arial" w:hAnsi="Arial" w:cs="Arial"/>
          <w:b/>
          <w:sz w:val="20"/>
          <w:szCs w:val="20"/>
        </w:rPr>
        <w:t xml:space="preserve"> ‘23</w:t>
      </w:r>
      <w:r w:rsidR="00F319FE" w:rsidRPr="00EB17CB">
        <w:rPr>
          <w:rFonts w:ascii="Arial" w:hAnsi="Arial" w:cs="Arial"/>
          <w:b/>
          <w:sz w:val="20"/>
          <w:szCs w:val="20"/>
        </w:rPr>
        <w:t xml:space="preserve">: </w:t>
      </w:r>
      <w:r w:rsidR="009C5262" w:rsidRPr="009C5262">
        <w:rPr>
          <w:rFonts w:ascii="Arial" w:hAnsi="Arial" w:cs="Arial"/>
          <w:sz w:val="20"/>
          <w:szCs w:val="20"/>
        </w:rPr>
        <w:t>Dopo la prima colazione in hotel</w:t>
      </w:r>
      <w:r w:rsidR="009C5262">
        <w:rPr>
          <w:rFonts w:ascii="Arial" w:hAnsi="Arial" w:cs="Arial"/>
          <w:b/>
          <w:sz w:val="20"/>
          <w:szCs w:val="20"/>
        </w:rPr>
        <w:t xml:space="preserve"> </w:t>
      </w:r>
      <w:r w:rsidR="009C5262">
        <w:rPr>
          <w:rFonts w:ascii="Arial" w:hAnsi="Arial" w:cs="Arial"/>
          <w:sz w:val="20"/>
          <w:szCs w:val="20"/>
        </w:rPr>
        <w:t>visit</w:t>
      </w:r>
      <w:r w:rsidR="007B16D0">
        <w:rPr>
          <w:rFonts w:ascii="Arial" w:hAnsi="Arial" w:cs="Arial"/>
          <w:sz w:val="20"/>
          <w:szCs w:val="20"/>
        </w:rPr>
        <w:t>e</w:t>
      </w:r>
      <w:r w:rsidR="009C5262">
        <w:rPr>
          <w:rFonts w:ascii="Arial" w:hAnsi="Arial" w:cs="Arial"/>
          <w:sz w:val="20"/>
          <w:szCs w:val="20"/>
        </w:rPr>
        <w:t xml:space="preserve"> liber</w:t>
      </w:r>
      <w:r w:rsidR="007B16D0">
        <w:rPr>
          <w:rFonts w:ascii="Arial" w:hAnsi="Arial" w:cs="Arial"/>
          <w:sz w:val="20"/>
          <w:szCs w:val="20"/>
        </w:rPr>
        <w:t>e</w:t>
      </w:r>
      <w:r w:rsidR="009C5262">
        <w:rPr>
          <w:rFonts w:ascii="Arial" w:hAnsi="Arial" w:cs="Arial"/>
          <w:sz w:val="20"/>
          <w:szCs w:val="20"/>
        </w:rPr>
        <w:t xml:space="preserve"> </w:t>
      </w:r>
      <w:r w:rsidR="00E3736E">
        <w:rPr>
          <w:rFonts w:ascii="Arial" w:hAnsi="Arial" w:cs="Arial"/>
          <w:sz w:val="20"/>
          <w:szCs w:val="20"/>
        </w:rPr>
        <w:t>della città.</w:t>
      </w:r>
      <w:r w:rsidR="007B16D0">
        <w:rPr>
          <w:rFonts w:ascii="Arial" w:hAnsi="Arial" w:cs="Arial"/>
          <w:sz w:val="20"/>
          <w:szCs w:val="20"/>
        </w:rPr>
        <w:t xml:space="preserve"> </w:t>
      </w:r>
      <w:r w:rsidR="00E3736E">
        <w:rPr>
          <w:rFonts w:ascii="Arial" w:hAnsi="Arial" w:cs="Arial"/>
          <w:sz w:val="20"/>
          <w:szCs w:val="20"/>
        </w:rPr>
        <w:t>Avrete a disposizione la tessera</w:t>
      </w:r>
      <w:r w:rsidR="00D52E33">
        <w:rPr>
          <w:rFonts w:ascii="Arial" w:hAnsi="Arial" w:cs="Arial"/>
          <w:sz w:val="20"/>
          <w:szCs w:val="20"/>
        </w:rPr>
        <w:t xml:space="preserve"> (da ricaricare quando esaurito il credito)</w:t>
      </w:r>
      <w:r w:rsidR="00E3736E">
        <w:rPr>
          <w:rFonts w:ascii="Arial" w:hAnsi="Arial" w:cs="Arial"/>
          <w:sz w:val="20"/>
          <w:szCs w:val="20"/>
        </w:rPr>
        <w:t xml:space="preserve"> per circolare con i mezzi pubblici, in autonomia e</w:t>
      </w:r>
      <w:r w:rsidR="007B042F">
        <w:rPr>
          <w:rFonts w:ascii="Arial" w:hAnsi="Arial" w:cs="Arial"/>
          <w:sz w:val="20"/>
          <w:szCs w:val="20"/>
        </w:rPr>
        <w:t xml:space="preserve"> godersi LONDRA in</w:t>
      </w:r>
      <w:r w:rsidR="00E3736E">
        <w:rPr>
          <w:rFonts w:ascii="Arial" w:hAnsi="Arial" w:cs="Arial"/>
          <w:sz w:val="20"/>
          <w:szCs w:val="20"/>
        </w:rPr>
        <w:t xml:space="preserve"> totale libertà</w:t>
      </w:r>
      <w:r w:rsidR="007B042F">
        <w:rPr>
          <w:rFonts w:ascii="Arial" w:hAnsi="Arial" w:cs="Arial"/>
          <w:sz w:val="20"/>
          <w:szCs w:val="20"/>
        </w:rPr>
        <w:t>.</w:t>
      </w:r>
      <w:r w:rsidR="00E3736E" w:rsidRPr="00E3736E">
        <w:rPr>
          <w:rFonts w:ascii="Arial" w:hAnsi="Arial" w:cs="Arial"/>
          <w:sz w:val="20"/>
          <w:szCs w:val="20"/>
        </w:rPr>
        <w:t xml:space="preserve"> </w:t>
      </w:r>
      <w:r w:rsidR="007B16D0">
        <w:rPr>
          <w:rFonts w:ascii="Arial" w:hAnsi="Arial" w:cs="Arial"/>
          <w:sz w:val="20"/>
          <w:szCs w:val="20"/>
        </w:rPr>
        <w:t>U</w:t>
      </w:r>
      <w:r w:rsidR="00E3736E" w:rsidRPr="00E3736E">
        <w:rPr>
          <w:rFonts w:ascii="Arial" w:hAnsi="Arial" w:cs="Arial"/>
          <w:sz w:val="20"/>
          <w:szCs w:val="20"/>
        </w:rPr>
        <w:t>na metropoli ricca di divertimento, cultura, luci e colori, in grado di sorprendere sia chi la visita per la prima volta</w:t>
      </w:r>
      <w:r w:rsidR="003746EE">
        <w:rPr>
          <w:rFonts w:ascii="Arial" w:hAnsi="Arial" w:cs="Arial"/>
          <w:sz w:val="20"/>
          <w:szCs w:val="20"/>
        </w:rPr>
        <w:t xml:space="preserve"> sia </w:t>
      </w:r>
      <w:r w:rsidR="00E3736E" w:rsidRPr="00E3736E">
        <w:rPr>
          <w:rFonts w:ascii="Arial" w:hAnsi="Arial" w:cs="Arial"/>
          <w:sz w:val="20"/>
          <w:szCs w:val="20"/>
        </w:rPr>
        <w:t xml:space="preserve">coloro </w:t>
      </w:r>
      <w:r w:rsidR="003746EE">
        <w:rPr>
          <w:rFonts w:ascii="Arial" w:hAnsi="Arial" w:cs="Arial"/>
          <w:sz w:val="20"/>
          <w:szCs w:val="20"/>
        </w:rPr>
        <w:t>ch</w:t>
      </w:r>
      <w:r w:rsidR="00E3736E" w:rsidRPr="00E3736E">
        <w:rPr>
          <w:rFonts w:ascii="Arial" w:hAnsi="Arial" w:cs="Arial"/>
          <w:sz w:val="20"/>
          <w:szCs w:val="20"/>
        </w:rPr>
        <w:t>e</w:t>
      </w:r>
      <w:r w:rsidR="003746EE">
        <w:rPr>
          <w:rFonts w:ascii="Arial" w:hAnsi="Arial" w:cs="Arial"/>
          <w:sz w:val="20"/>
          <w:szCs w:val="20"/>
        </w:rPr>
        <w:t>, innamorati,</w:t>
      </w:r>
      <w:r w:rsidR="00E3736E" w:rsidRPr="00E3736E">
        <w:rPr>
          <w:rFonts w:ascii="Arial" w:hAnsi="Arial" w:cs="Arial"/>
          <w:sz w:val="20"/>
          <w:szCs w:val="20"/>
        </w:rPr>
        <w:t xml:space="preserve"> non possono fare a meno di raggiungerla assiduamente</w:t>
      </w:r>
      <w:r w:rsidR="00E3736E">
        <w:rPr>
          <w:rFonts w:ascii="Arial" w:hAnsi="Arial" w:cs="Arial"/>
          <w:sz w:val="20"/>
          <w:szCs w:val="20"/>
        </w:rPr>
        <w:t>.</w:t>
      </w:r>
      <w:r w:rsidR="003746EE">
        <w:rPr>
          <w:rFonts w:ascii="Arial" w:hAnsi="Arial" w:cs="Arial"/>
          <w:sz w:val="20"/>
          <w:szCs w:val="20"/>
        </w:rPr>
        <w:t xml:space="preserve"> </w:t>
      </w:r>
      <w:r w:rsidR="007B16D0">
        <w:rPr>
          <w:rFonts w:ascii="Arial" w:hAnsi="Arial" w:cs="Arial"/>
          <w:sz w:val="20"/>
          <w:szCs w:val="20"/>
        </w:rPr>
        <w:t>Da Bucking</w:t>
      </w:r>
      <w:r w:rsidR="003746EE">
        <w:rPr>
          <w:rFonts w:ascii="Arial" w:hAnsi="Arial" w:cs="Arial"/>
          <w:sz w:val="20"/>
          <w:szCs w:val="20"/>
        </w:rPr>
        <w:t>ham</w:t>
      </w:r>
      <w:r w:rsidR="007B16D0">
        <w:rPr>
          <w:rFonts w:ascii="Arial" w:hAnsi="Arial" w:cs="Arial"/>
          <w:sz w:val="20"/>
          <w:szCs w:val="20"/>
        </w:rPr>
        <w:t xml:space="preserve"> Palace per assistere al cambio della guardia, all’ Abbazia di Westminster; </w:t>
      </w:r>
      <w:r w:rsidR="003746EE">
        <w:rPr>
          <w:rFonts w:ascii="Arial" w:hAnsi="Arial" w:cs="Arial"/>
          <w:sz w:val="20"/>
          <w:szCs w:val="20"/>
        </w:rPr>
        <w:t>dal</w:t>
      </w:r>
      <w:r w:rsidR="007B16D0">
        <w:rPr>
          <w:rFonts w:ascii="Arial" w:hAnsi="Arial" w:cs="Arial"/>
          <w:sz w:val="20"/>
          <w:szCs w:val="20"/>
        </w:rPr>
        <w:t xml:space="preserve"> Big Ben</w:t>
      </w:r>
      <w:r w:rsidR="003746EE">
        <w:rPr>
          <w:rFonts w:ascii="Arial" w:hAnsi="Arial" w:cs="Arial"/>
          <w:sz w:val="20"/>
          <w:szCs w:val="20"/>
        </w:rPr>
        <w:t xml:space="preserve"> a</w:t>
      </w:r>
      <w:r w:rsidR="007B16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6D0">
        <w:rPr>
          <w:rFonts w:ascii="Arial" w:hAnsi="Arial" w:cs="Arial"/>
          <w:sz w:val="20"/>
          <w:szCs w:val="20"/>
        </w:rPr>
        <w:t>Picadilly</w:t>
      </w:r>
      <w:proofErr w:type="spellEnd"/>
      <w:r w:rsidR="007B16D0">
        <w:rPr>
          <w:rFonts w:ascii="Arial" w:hAnsi="Arial" w:cs="Arial"/>
          <w:sz w:val="20"/>
          <w:szCs w:val="20"/>
        </w:rPr>
        <w:t xml:space="preserve"> Circus</w:t>
      </w:r>
      <w:r w:rsidR="003746EE">
        <w:rPr>
          <w:rFonts w:ascii="Arial" w:hAnsi="Arial" w:cs="Arial"/>
          <w:sz w:val="20"/>
          <w:szCs w:val="20"/>
        </w:rPr>
        <w:t xml:space="preserve"> </w:t>
      </w:r>
      <w:r w:rsidR="007B042F">
        <w:rPr>
          <w:rFonts w:ascii="Arial" w:hAnsi="Arial" w:cs="Arial"/>
          <w:sz w:val="20"/>
          <w:szCs w:val="20"/>
        </w:rPr>
        <w:t>e</w:t>
      </w:r>
      <w:r w:rsidR="009E0177">
        <w:rPr>
          <w:rFonts w:ascii="Arial" w:hAnsi="Arial" w:cs="Arial"/>
          <w:sz w:val="20"/>
          <w:szCs w:val="20"/>
        </w:rPr>
        <w:t xml:space="preserve"> </w:t>
      </w:r>
      <w:r w:rsidR="003746EE">
        <w:rPr>
          <w:rFonts w:ascii="Arial" w:hAnsi="Arial" w:cs="Arial"/>
          <w:sz w:val="20"/>
          <w:szCs w:val="20"/>
        </w:rPr>
        <w:t>non ultimo il meraviglioso</w:t>
      </w:r>
      <w:r w:rsidR="007B16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6D0">
        <w:rPr>
          <w:rFonts w:ascii="Arial" w:hAnsi="Arial" w:cs="Arial"/>
          <w:sz w:val="20"/>
          <w:szCs w:val="20"/>
        </w:rPr>
        <w:t>Br</w:t>
      </w:r>
      <w:r w:rsidR="003746EE">
        <w:rPr>
          <w:rFonts w:ascii="Arial" w:hAnsi="Arial" w:cs="Arial"/>
          <w:sz w:val="20"/>
          <w:szCs w:val="20"/>
        </w:rPr>
        <w:t>i</w:t>
      </w:r>
      <w:r w:rsidR="007B16D0">
        <w:rPr>
          <w:rFonts w:ascii="Arial" w:hAnsi="Arial" w:cs="Arial"/>
          <w:sz w:val="20"/>
          <w:szCs w:val="20"/>
        </w:rPr>
        <w:t>tish</w:t>
      </w:r>
      <w:proofErr w:type="spellEnd"/>
      <w:r w:rsidR="007B16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6D0">
        <w:rPr>
          <w:rFonts w:ascii="Arial" w:hAnsi="Arial" w:cs="Arial"/>
          <w:sz w:val="20"/>
          <w:szCs w:val="20"/>
        </w:rPr>
        <w:t>Museum</w:t>
      </w:r>
      <w:proofErr w:type="spellEnd"/>
      <w:r w:rsidR="003746EE">
        <w:rPr>
          <w:rFonts w:ascii="Arial" w:hAnsi="Arial" w:cs="Arial"/>
          <w:sz w:val="20"/>
          <w:szCs w:val="20"/>
        </w:rPr>
        <w:t>.</w:t>
      </w:r>
      <w:r w:rsidR="00D52E33">
        <w:rPr>
          <w:rFonts w:ascii="Arial" w:hAnsi="Arial" w:cs="Arial"/>
          <w:sz w:val="20"/>
          <w:szCs w:val="20"/>
        </w:rPr>
        <w:t xml:space="preserve"> </w:t>
      </w:r>
      <w:r w:rsidR="003746EE">
        <w:rPr>
          <w:rFonts w:ascii="Arial" w:hAnsi="Arial" w:cs="Arial"/>
          <w:sz w:val="20"/>
          <w:szCs w:val="20"/>
        </w:rPr>
        <w:t>Pranzi e cen</w:t>
      </w:r>
      <w:r w:rsidR="00D52E33">
        <w:rPr>
          <w:rFonts w:ascii="Arial" w:hAnsi="Arial" w:cs="Arial"/>
          <w:sz w:val="20"/>
          <w:szCs w:val="20"/>
        </w:rPr>
        <w:t>e</w:t>
      </w:r>
      <w:r w:rsidR="003746EE">
        <w:rPr>
          <w:rFonts w:ascii="Arial" w:hAnsi="Arial" w:cs="Arial"/>
          <w:sz w:val="20"/>
          <w:szCs w:val="20"/>
        </w:rPr>
        <w:t xml:space="preserve"> d</w:t>
      </w:r>
      <w:r w:rsidR="00C63EF9">
        <w:rPr>
          <w:rFonts w:ascii="Arial" w:hAnsi="Arial" w:cs="Arial"/>
          <w:sz w:val="20"/>
          <w:szCs w:val="20"/>
        </w:rPr>
        <w:t>e</w:t>
      </w:r>
      <w:r w:rsidR="003746EE">
        <w:rPr>
          <w:rFonts w:ascii="Arial" w:hAnsi="Arial" w:cs="Arial"/>
          <w:sz w:val="20"/>
          <w:szCs w:val="20"/>
        </w:rPr>
        <w:t xml:space="preserve">l </w:t>
      </w:r>
      <w:r w:rsidR="003D5295">
        <w:rPr>
          <w:rFonts w:ascii="Arial" w:hAnsi="Arial" w:cs="Arial"/>
          <w:sz w:val="20"/>
          <w:szCs w:val="20"/>
        </w:rPr>
        <w:t>13, 14</w:t>
      </w:r>
      <w:r w:rsidR="003746EE">
        <w:rPr>
          <w:rFonts w:ascii="Arial" w:hAnsi="Arial" w:cs="Arial"/>
          <w:sz w:val="20"/>
          <w:szCs w:val="20"/>
        </w:rPr>
        <w:t xml:space="preserve"> </w:t>
      </w:r>
      <w:r w:rsidR="003D5295">
        <w:rPr>
          <w:rFonts w:ascii="Arial" w:hAnsi="Arial" w:cs="Arial"/>
          <w:sz w:val="20"/>
          <w:szCs w:val="20"/>
        </w:rPr>
        <w:t xml:space="preserve">e </w:t>
      </w:r>
      <w:r w:rsidR="00D52E33">
        <w:rPr>
          <w:rFonts w:ascii="Arial" w:hAnsi="Arial" w:cs="Arial"/>
          <w:sz w:val="20"/>
          <w:szCs w:val="20"/>
        </w:rPr>
        <w:t xml:space="preserve">pranzo del </w:t>
      </w:r>
      <w:r w:rsidR="003D5295">
        <w:rPr>
          <w:rFonts w:ascii="Arial" w:hAnsi="Arial" w:cs="Arial"/>
          <w:sz w:val="20"/>
          <w:szCs w:val="20"/>
        </w:rPr>
        <w:t>15 ap</w:t>
      </w:r>
      <w:r w:rsidR="00C63EF9">
        <w:rPr>
          <w:rFonts w:ascii="Arial" w:hAnsi="Arial" w:cs="Arial"/>
          <w:sz w:val="20"/>
          <w:szCs w:val="20"/>
        </w:rPr>
        <w:t>rile</w:t>
      </w:r>
      <w:r w:rsidR="003746EE">
        <w:rPr>
          <w:rFonts w:ascii="Arial" w:hAnsi="Arial" w:cs="Arial"/>
          <w:sz w:val="20"/>
          <w:szCs w:val="20"/>
        </w:rPr>
        <w:t xml:space="preserve"> liberi. Sera del </w:t>
      </w:r>
      <w:r w:rsidR="003D5295">
        <w:rPr>
          <w:rFonts w:ascii="Arial" w:hAnsi="Arial" w:cs="Arial"/>
          <w:sz w:val="20"/>
          <w:szCs w:val="20"/>
        </w:rPr>
        <w:t>15</w:t>
      </w:r>
      <w:r w:rsidR="00C63EF9">
        <w:rPr>
          <w:rFonts w:ascii="Arial" w:hAnsi="Arial" w:cs="Arial"/>
          <w:sz w:val="20"/>
          <w:szCs w:val="20"/>
        </w:rPr>
        <w:t xml:space="preserve"> aprile</w:t>
      </w:r>
      <w:r w:rsidR="003746EE">
        <w:rPr>
          <w:rFonts w:ascii="Arial" w:hAnsi="Arial" w:cs="Arial"/>
          <w:sz w:val="20"/>
          <w:szCs w:val="20"/>
        </w:rPr>
        <w:t xml:space="preserve"> cena inclusa in locale tipico. Rientro libero in hotel. Pernottamento    </w:t>
      </w:r>
    </w:p>
    <w:p w:rsidR="009E6A73" w:rsidRDefault="00D52E33" w:rsidP="00E3736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3746EE" w:rsidRPr="00F319FE">
        <w:rPr>
          <w:rFonts w:ascii="Arial" w:hAnsi="Arial" w:cs="Arial"/>
          <w:b/>
          <w:sz w:val="20"/>
          <w:szCs w:val="20"/>
        </w:rPr>
        <w:t xml:space="preserve">° GIORNO </w:t>
      </w:r>
      <w:r w:rsidR="003D5295">
        <w:rPr>
          <w:rFonts w:ascii="Arial" w:hAnsi="Arial" w:cs="Arial"/>
          <w:b/>
          <w:sz w:val="20"/>
          <w:szCs w:val="20"/>
        </w:rPr>
        <w:t>16</w:t>
      </w:r>
      <w:r w:rsidR="00C63EF9">
        <w:rPr>
          <w:rFonts w:ascii="Arial" w:hAnsi="Arial" w:cs="Arial"/>
          <w:b/>
          <w:sz w:val="20"/>
          <w:szCs w:val="20"/>
        </w:rPr>
        <w:t xml:space="preserve"> APRILE</w:t>
      </w:r>
      <w:r w:rsidR="003746EE">
        <w:rPr>
          <w:rFonts w:ascii="Arial" w:hAnsi="Arial" w:cs="Arial"/>
          <w:b/>
          <w:sz w:val="20"/>
          <w:szCs w:val="20"/>
        </w:rPr>
        <w:t xml:space="preserve"> ‘23</w:t>
      </w:r>
      <w:r w:rsidR="003746EE">
        <w:rPr>
          <w:rFonts w:ascii="Arial" w:hAnsi="Arial" w:cs="Arial"/>
          <w:sz w:val="20"/>
          <w:szCs w:val="20"/>
        </w:rPr>
        <w:t xml:space="preserve">: Dopo la prima colazione mattinata a disposizione per approfondimenti individuali e shopping prima del rientro. Nel primo pomeriggio trasferimento con pullman gran turismo dall’hotel all’aeroporto in tempo utile per la partenza del volo previsto </w:t>
      </w:r>
      <w:r>
        <w:rPr>
          <w:rFonts w:ascii="Arial" w:hAnsi="Arial" w:cs="Arial"/>
          <w:sz w:val="20"/>
          <w:szCs w:val="20"/>
        </w:rPr>
        <w:t>in serata.</w:t>
      </w:r>
      <w:r w:rsidR="009E0177">
        <w:rPr>
          <w:rFonts w:ascii="Arial" w:hAnsi="Arial" w:cs="Arial"/>
          <w:sz w:val="20"/>
          <w:szCs w:val="20"/>
        </w:rPr>
        <w:t xml:space="preserve"> All’arrivo</w:t>
      </w:r>
      <w:r>
        <w:rPr>
          <w:rFonts w:ascii="Arial" w:hAnsi="Arial" w:cs="Arial"/>
          <w:sz w:val="20"/>
          <w:szCs w:val="20"/>
        </w:rPr>
        <w:t xml:space="preserve"> a Venezia,</w:t>
      </w:r>
      <w:r w:rsidR="009E0177">
        <w:rPr>
          <w:rFonts w:ascii="Arial" w:hAnsi="Arial" w:cs="Arial"/>
          <w:sz w:val="20"/>
          <w:szCs w:val="20"/>
        </w:rPr>
        <w:t xml:space="preserve"> rientro alle località di provenienza sempre con pullman gran Turismo </w:t>
      </w:r>
      <w:r w:rsidR="003746EE">
        <w:rPr>
          <w:rFonts w:ascii="Arial" w:hAnsi="Arial" w:cs="Arial"/>
          <w:sz w:val="20"/>
          <w:szCs w:val="20"/>
        </w:rPr>
        <w:t xml:space="preserve">      </w:t>
      </w:r>
      <w:r w:rsidR="00E3736E">
        <w:rPr>
          <w:rFonts w:ascii="Arial" w:hAnsi="Arial" w:cs="Arial"/>
          <w:sz w:val="20"/>
          <w:szCs w:val="20"/>
        </w:rPr>
        <w:t xml:space="preserve"> </w:t>
      </w:r>
    </w:p>
    <w:p w:rsidR="00DA4E02" w:rsidRPr="004C223D" w:rsidRDefault="00747661" w:rsidP="0056739D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C223D">
        <w:rPr>
          <w:rFonts w:ascii="Arial" w:hAnsi="Arial" w:cs="Arial"/>
          <w:b/>
          <w:sz w:val="20"/>
          <w:szCs w:val="20"/>
        </w:rPr>
        <w:t>FINE DEI SERVIZI</w:t>
      </w:r>
    </w:p>
    <w:tbl>
      <w:tblPr>
        <w:tblStyle w:val="Grigliatabella"/>
        <w:tblW w:w="10910" w:type="dxa"/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1275"/>
        <w:gridCol w:w="2297"/>
      </w:tblGrid>
      <w:tr w:rsidR="00F617BF" w:rsidTr="00CA26AA">
        <w:tc>
          <w:tcPr>
            <w:tcW w:w="6062" w:type="dxa"/>
          </w:tcPr>
          <w:p w:rsidR="00F617BF" w:rsidRPr="009E0177" w:rsidRDefault="009E0177" w:rsidP="00D52E33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9E0177">
              <w:rPr>
                <w:rFonts w:ascii="Arial Black" w:hAnsi="Arial Black"/>
                <w:b/>
                <w:sz w:val="18"/>
                <w:szCs w:val="18"/>
              </w:rPr>
              <w:t>QUOTE MIN.</w:t>
            </w:r>
            <w:r w:rsidR="001E432B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Pr="009E0177">
              <w:rPr>
                <w:rFonts w:ascii="Arial Black" w:hAnsi="Arial Black"/>
                <w:b/>
                <w:sz w:val="18"/>
                <w:szCs w:val="18"/>
              </w:rPr>
              <w:t>20 PAGANTI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Pr="009E0177">
              <w:rPr>
                <w:rFonts w:ascii="Arial Black" w:hAnsi="Arial Black"/>
                <w:b/>
                <w:sz w:val="18"/>
                <w:szCs w:val="18"/>
              </w:rPr>
              <w:t>MAX 4</w:t>
            </w:r>
            <w:r w:rsidR="00CA26AA">
              <w:rPr>
                <w:rFonts w:ascii="Arial Black" w:hAnsi="Arial Black"/>
                <w:b/>
                <w:sz w:val="18"/>
                <w:szCs w:val="18"/>
              </w:rPr>
              <w:t>0</w:t>
            </w:r>
            <w:r w:rsidRPr="009E0177">
              <w:rPr>
                <w:rFonts w:ascii="Arial Black" w:hAnsi="Arial Black"/>
                <w:b/>
                <w:sz w:val="18"/>
                <w:szCs w:val="18"/>
              </w:rPr>
              <w:t xml:space="preserve">   </w:t>
            </w:r>
            <w:r w:rsidR="00083FB1" w:rsidRPr="009E0177">
              <w:rPr>
                <w:rFonts w:ascii="Arial Black" w:hAnsi="Arial Black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276" w:type="dxa"/>
          </w:tcPr>
          <w:p w:rsidR="00F617BF" w:rsidRPr="00230714" w:rsidRDefault="00F617BF" w:rsidP="00F617BF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230714">
              <w:rPr>
                <w:rFonts w:ascii="Arial Black" w:hAnsi="Arial Black"/>
                <w:color w:val="FF0000"/>
                <w:sz w:val="16"/>
                <w:szCs w:val="16"/>
              </w:rPr>
              <w:t>ASSOCIATI</w:t>
            </w:r>
          </w:p>
        </w:tc>
        <w:tc>
          <w:tcPr>
            <w:tcW w:w="1275" w:type="dxa"/>
          </w:tcPr>
          <w:p w:rsidR="00F617BF" w:rsidRPr="00230714" w:rsidRDefault="00F617BF" w:rsidP="00F617BF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230714">
              <w:rPr>
                <w:rFonts w:ascii="Arial Black" w:hAnsi="Arial Black"/>
                <w:color w:val="FF0000"/>
                <w:sz w:val="16"/>
                <w:szCs w:val="16"/>
              </w:rPr>
              <w:t>FAMILIARI</w:t>
            </w:r>
          </w:p>
        </w:tc>
        <w:tc>
          <w:tcPr>
            <w:tcW w:w="2297" w:type="dxa"/>
          </w:tcPr>
          <w:p w:rsidR="00F617BF" w:rsidRPr="00230714" w:rsidRDefault="00F617BF" w:rsidP="00F617BF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230714">
              <w:rPr>
                <w:rFonts w:ascii="Arial Black" w:hAnsi="Arial Black"/>
                <w:color w:val="FF0000"/>
                <w:sz w:val="16"/>
                <w:szCs w:val="16"/>
              </w:rPr>
              <w:t>AGGREGATI</w:t>
            </w:r>
          </w:p>
        </w:tc>
      </w:tr>
      <w:tr w:rsidR="00CA26AA" w:rsidTr="00CA26AA">
        <w:tc>
          <w:tcPr>
            <w:tcW w:w="6062" w:type="dxa"/>
          </w:tcPr>
          <w:p w:rsidR="00CA26AA" w:rsidRDefault="00CA26AA" w:rsidP="00F316CD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Quota Individuale adulto  PER 4 NOTTI</w:t>
            </w:r>
          </w:p>
        </w:tc>
        <w:tc>
          <w:tcPr>
            <w:tcW w:w="1276" w:type="dxa"/>
          </w:tcPr>
          <w:p w:rsidR="00CA26AA" w:rsidRPr="00F617BF" w:rsidRDefault="00D30093" w:rsidP="00396AD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€ 740</w:t>
            </w:r>
            <w:r w:rsidR="00914C26">
              <w:rPr>
                <w:rFonts w:ascii="Verdana" w:hAnsi="Verdana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CA26AA" w:rsidRDefault="00D30093" w:rsidP="00B50D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€ 820</w:t>
            </w:r>
            <w:r w:rsidR="00914C26">
              <w:rPr>
                <w:rFonts w:ascii="Verdana" w:hAnsi="Verdana"/>
                <w:b/>
                <w:sz w:val="18"/>
                <w:szCs w:val="18"/>
              </w:rPr>
              <w:t>,00</w:t>
            </w:r>
          </w:p>
        </w:tc>
        <w:tc>
          <w:tcPr>
            <w:tcW w:w="2297" w:type="dxa"/>
          </w:tcPr>
          <w:p w:rsidR="00CA26AA" w:rsidRPr="005D5258" w:rsidRDefault="00CA26AA" w:rsidP="007432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€ 9</w:t>
            </w:r>
            <w:r w:rsidR="00743208">
              <w:rPr>
                <w:rFonts w:ascii="Verdana" w:hAnsi="Verdana"/>
                <w:b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sz w:val="18"/>
                <w:szCs w:val="18"/>
              </w:rPr>
              <w:t>0,00</w:t>
            </w:r>
          </w:p>
        </w:tc>
      </w:tr>
      <w:tr w:rsidR="00CA26AA" w:rsidTr="00CA26AA">
        <w:tc>
          <w:tcPr>
            <w:tcW w:w="6062" w:type="dxa"/>
          </w:tcPr>
          <w:p w:rsidR="00CA26AA" w:rsidRDefault="00CA26AA" w:rsidP="00D30093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Quota </w:t>
            </w:r>
            <w:proofErr w:type="spellStart"/>
            <w:r w:rsidR="00D30093">
              <w:rPr>
                <w:rFonts w:ascii="Arial Black" w:hAnsi="Arial Black"/>
                <w:b/>
                <w:bCs/>
                <w:sz w:val="16"/>
                <w:szCs w:val="16"/>
              </w:rPr>
              <w:t>Individ</w:t>
            </w:r>
            <w:proofErr w:type="spellEnd"/>
            <w:r w:rsidR="00D30093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. bambino in camera con i genitori fino a 11anni </w:t>
            </w:r>
            <w:proofErr w:type="spellStart"/>
            <w:r w:rsidR="00D30093">
              <w:rPr>
                <w:rFonts w:ascii="Arial Black" w:hAnsi="Arial Black"/>
                <w:b/>
                <w:bCs/>
                <w:sz w:val="16"/>
                <w:szCs w:val="16"/>
              </w:rPr>
              <w:t>n.c</w:t>
            </w:r>
            <w:proofErr w:type="spellEnd"/>
            <w:r w:rsidR="00D30093">
              <w:rPr>
                <w:rFonts w:ascii="Arial Black" w:hAnsi="Arial Black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A26AA" w:rsidRPr="00F617BF" w:rsidRDefault="00CA26AA" w:rsidP="00396AD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26AA" w:rsidRDefault="00D30093" w:rsidP="00B50D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€ 700</w:t>
            </w:r>
            <w:r w:rsidR="00914C26">
              <w:rPr>
                <w:rFonts w:ascii="Verdana" w:hAnsi="Verdana"/>
                <w:b/>
                <w:sz w:val="18"/>
                <w:szCs w:val="18"/>
              </w:rPr>
              <w:t>,00’</w:t>
            </w:r>
          </w:p>
        </w:tc>
        <w:tc>
          <w:tcPr>
            <w:tcW w:w="2297" w:type="dxa"/>
          </w:tcPr>
          <w:p w:rsidR="00CA26AA" w:rsidRPr="005D5258" w:rsidRDefault="00CA26AA" w:rsidP="007432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€ 8</w:t>
            </w:r>
            <w:r w:rsidR="00743208">
              <w:rPr>
                <w:rFonts w:ascii="Verdana" w:hAnsi="Verdana"/>
                <w:b/>
                <w:sz w:val="18"/>
                <w:szCs w:val="18"/>
              </w:rPr>
              <w:t>7</w:t>
            </w:r>
            <w:r>
              <w:rPr>
                <w:rFonts w:ascii="Verdana" w:hAnsi="Verdana"/>
                <w:b/>
                <w:sz w:val="18"/>
                <w:szCs w:val="18"/>
              </w:rPr>
              <w:t>0,00</w:t>
            </w:r>
          </w:p>
        </w:tc>
      </w:tr>
      <w:tr w:rsidR="000C55FF" w:rsidTr="00CA26AA">
        <w:tc>
          <w:tcPr>
            <w:tcW w:w="6062" w:type="dxa"/>
          </w:tcPr>
          <w:p w:rsidR="000C55FF" w:rsidRDefault="00F53FFD" w:rsidP="00207D2F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Supplemento Singola</w:t>
            </w:r>
          </w:p>
        </w:tc>
        <w:tc>
          <w:tcPr>
            <w:tcW w:w="1276" w:type="dxa"/>
          </w:tcPr>
          <w:p w:rsidR="000C55FF" w:rsidRPr="00F617BF" w:rsidRDefault="00D30093" w:rsidP="00396AD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  70</w:t>
            </w:r>
            <w:r w:rsidR="00914C26">
              <w:rPr>
                <w:rFonts w:ascii="Verdana" w:hAnsi="Verdana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0C55FF" w:rsidRDefault="00D30093" w:rsidP="00B50D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  75</w:t>
            </w:r>
            <w:r w:rsidR="00914C26">
              <w:rPr>
                <w:rFonts w:ascii="Verdana" w:hAnsi="Verdana"/>
                <w:b/>
                <w:sz w:val="18"/>
                <w:szCs w:val="18"/>
              </w:rPr>
              <w:t>,00</w:t>
            </w:r>
          </w:p>
        </w:tc>
        <w:tc>
          <w:tcPr>
            <w:tcW w:w="2297" w:type="dxa"/>
          </w:tcPr>
          <w:p w:rsidR="000C55FF" w:rsidRPr="005D5258" w:rsidRDefault="00F53FFD" w:rsidP="0074320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€  </w:t>
            </w:r>
            <w:r w:rsidR="00CA26A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43208">
              <w:rPr>
                <w:rFonts w:ascii="Verdana" w:hAnsi="Verdana"/>
                <w:b/>
                <w:sz w:val="18"/>
                <w:szCs w:val="18"/>
              </w:rPr>
              <w:t>90</w:t>
            </w:r>
            <w:r w:rsidR="00CA26AA">
              <w:rPr>
                <w:rFonts w:ascii="Verdana" w:hAnsi="Verdana"/>
                <w:b/>
                <w:sz w:val="18"/>
                <w:szCs w:val="18"/>
              </w:rPr>
              <w:t>,00 X NOTTE</w:t>
            </w:r>
          </w:p>
        </w:tc>
      </w:tr>
      <w:tr w:rsidR="002B00FD" w:rsidTr="00914C26">
        <w:trPr>
          <w:trHeight w:val="115"/>
        </w:trPr>
        <w:tc>
          <w:tcPr>
            <w:tcW w:w="6062" w:type="dxa"/>
          </w:tcPr>
          <w:p w:rsidR="002B00FD" w:rsidRDefault="002B00FD" w:rsidP="00207D2F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Polizza annullamento </w:t>
            </w:r>
            <w:r w:rsidR="005E0111">
              <w:rPr>
                <w:rFonts w:ascii="Arial Black" w:hAnsi="Arial Black"/>
                <w:sz w:val="16"/>
                <w:szCs w:val="16"/>
              </w:rPr>
              <w:t>facoltativa</w:t>
            </w:r>
            <w:r w:rsidR="002912C5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207D2F">
              <w:rPr>
                <w:rFonts w:ascii="Arial Black" w:hAnsi="Arial Black"/>
                <w:sz w:val="16"/>
                <w:szCs w:val="16"/>
              </w:rPr>
              <w:t>su base doppia</w:t>
            </w:r>
            <w:r w:rsidR="002912C5">
              <w:rPr>
                <w:rFonts w:ascii="Arial Black" w:hAnsi="Arial Black"/>
                <w:sz w:val="16"/>
                <w:szCs w:val="16"/>
              </w:rPr>
              <w:t xml:space="preserve">  </w:t>
            </w:r>
            <w:r w:rsidR="00D30093">
              <w:rPr>
                <w:rFonts w:ascii="Arial Black" w:hAnsi="Arial Black"/>
                <w:sz w:val="16"/>
                <w:szCs w:val="16"/>
              </w:rPr>
              <w:t>a persona</w:t>
            </w:r>
          </w:p>
        </w:tc>
        <w:tc>
          <w:tcPr>
            <w:tcW w:w="1276" w:type="dxa"/>
          </w:tcPr>
          <w:p w:rsidR="002B00FD" w:rsidRPr="00F617BF" w:rsidRDefault="00914C26" w:rsidP="00396AD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  65,00</w:t>
            </w:r>
          </w:p>
        </w:tc>
        <w:tc>
          <w:tcPr>
            <w:tcW w:w="1275" w:type="dxa"/>
          </w:tcPr>
          <w:p w:rsidR="002B00FD" w:rsidRDefault="00914C26" w:rsidP="00B50D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   65,00</w:t>
            </w:r>
          </w:p>
        </w:tc>
        <w:tc>
          <w:tcPr>
            <w:tcW w:w="2297" w:type="dxa"/>
          </w:tcPr>
          <w:p w:rsidR="002B00FD" w:rsidRDefault="002B00FD" w:rsidP="00BD75D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€</w:t>
            </w:r>
            <w:r w:rsidR="00BC7C7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D0DA5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0C49D9">
              <w:rPr>
                <w:rFonts w:ascii="Verdana" w:hAnsi="Verdana"/>
                <w:b/>
                <w:sz w:val="18"/>
                <w:szCs w:val="18"/>
              </w:rPr>
              <w:t>65,00</w:t>
            </w:r>
          </w:p>
        </w:tc>
      </w:tr>
    </w:tbl>
    <w:p w:rsidR="000C49D9" w:rsidRDefault="000C49D9" w:rsidP="005E2F31">
      <w:pPr>
        <w:jc w:val="center"/>
        <w:rPr>
          <w:rFonts w:ascii="Arial" w:hAnsi="Arial" w:cs="Arial"/>
          <w:b/>
          <w:szCs w:val="20"/>
          <w:highlight w:val="yellow"/>
        </w:rPr>
      </w:pPr>
    </w:p>
    <w:p w:rsidR="003D5295" w:rsidRDefault="007F5BAC" w:rsidP="005E2F31">
      <w:pPr>
        <w:jc w:val="center"/>
        <w:rPr>
          <w:rFonts w:ascii="Arial" w:hAnsi="Arial" w:cs="Arial"/>
          <w:b/>
          <w:szCs w:val="20"/>
        </w:rPr>
      </w:pPr>
      <w:r w:rsidRPr="005E2F31">
        <w:rPr>
          <w:rFonts w:ascii="Arial" w:hAnsi="Arial" w:cs="Arial"/>
          <w:b/>
          <w:szCs w:val="20"/>
          <w:highlight w:val="yellow"/>
        </w:rPr>
        <w:t>ATTEN</w:t>
      </w:r>
      <w:r w:rsidR="005E2F31" w:rsidRPr="005E2F31">
        <w:rPr>
          <w:rFonts w:ascii="Arial" w:hAnsi="Arial" w:cs="Arial"/>
          <w:b/>
          <w:szCs w:val="20"/>
          <w:highlight w:val="yellow"/>
        </w:rPr>
        <w:t xml:space="preserve">ZIONE OBBLIGATORIO PASSAPORTO VALIDO </w:t>
      </w:r>
      <w:r w:rsidR="00F316CD">
        <w:rPr>
          <w:rFonts w:ascii="Arial" w:hAnsi="Arial" w:cs="Arial"/>
          <w:b/>
          <w:szCs w:val="20"/>
          <w:highlight w:val="yellow"/>
        </w:rPr>
        <w:t xml:space="preserve">3 </w:t>
      </w:r>
      <w:r w:rsidR="00743208">
        <w:rPr>
          <w:rFonts w:ascii="Arial" w:hAnsi="Arial" w:cs="Arial"/>
          <w:b/>
          <w:szCs w:val="20"/>
          <w:highlight w:val="yellow"/>
        </w:rPr>
        <w:t>MESI OLTRE</w:t>
      </w:r>
      <w:r w:rsidR="005E2F31" w:rsidRPr="005E2F31">
        <w:rPr>
          <w:rFonts w:ascii="Arial" w:hAnsi="Arial" w:cs="Arial"/>
          <w:b/>
          <w:szCs w:val="20"/>
          <w:highlight w:val="yellow"/>
        </w:rPr>
        <w:t xml:space="preserve"> LA DATA DI </w:t>
      </w:r>
      <w:r w:rsidR="005E2F31" w:rsidRPr="00743208">
        <w:rPr>
          <w:rFonts w:ascii="Arial" w:hAnsi="Arial" w:cs="Arial"/>
          <w:b/>
          <w:szCs w:val="20"/>
          <w:highlight w:val="yellow"/>
        </w:rPr>
        <w:t>RIENTRO</w:t>
      </w:r>
      <w:r w:rsidR="00743208" w:rsidRPr="00743208">
        <w:rPr>
          <w:rFonts w:ascii="Arial" w:hAnsi="Arial" w:cs="Arial"/>
          <w:b/>
          <w:szCs w:val="20"/>
          <w:highlight w:val="yellow"/>
        </w:rPr>
        <w:t xml:space="preserve"> DAL</w:t>
      </w:r>
      <w:r w:rsidR="00D30093">
        <w:rPr>
          <w:rFonts w:ascii="Arial" w:hAnsi="Arial" w:cs="Arial"/>
          <w:b/>
          <w:szCs w:val="20"/>
          <w:highlight w:val="yellow"/>
        </w:rPr>
        <w:t xml:space="preserve"> </w:t>
      </w:r>
      <w:r w:rsidR="00743208" w:rsidRPr="00743208">
        <w:rPr>
          <w:rFonts w:ascii="Arial" w:hAnsi="Arial" w:cs="Arial"/>
          <w:b/>
          <w:szCs w:val="20"/>
          <w:highlight w:val="yellow"/>
        </w:rPr>
        <w:t>VIAGGIO</w:t>
      </w:r>
      <w:r w:rsidR="00743208">
        <w:rPr>
          <w:rFonts w:ascii="Arial" w:hAnsi="Arial" w:cs="Arial"/>
          <w:b/>
          <w:szCs w:val="20"/>
        </w:rPr>
        <w:t xml:space="preserve"> </w:t>
      </w:r>
      <w:r w:rsidR="005E2F31">
        <w:rPr>
          <w:rFonts w:ascii="Arial" w:hAnsi="Arial" w:cs="Arial"/>
          <w:b/>
          <w:szCs w:val="20"/>
        </w:rPr>
        <w:t xml:space="preserve"> </w:t>
      </w:r>
    </w:p>
    <w:p w:rsidR="000C49D9" w:rsidRDefault="000C49D9" w:rsidP="00CA7678">
      <w:pPr>
        <w:rPr>
          <w:rFonts w:ascii="Arial" w:hAnsi="Arial" w:cs="Arial"/>
          <w:b/>
          <w:szCs w:val="20"/>
        </w:rPr>
      </w:pPr>
    </w:p>
    <w:p w:rsidR="00CA7678" w:rsidRPr="005E0111" w:rsidRDefault="005D5258" w:rsidP="00CA7678">
      <w:pPr>
        <w:rPr>
          <w:rFonts w:ascii="Arial" w:hAnsi="Arial" w:cs="Arial"/>
          <w:b/>
          <w:szCs w:val="20"/>
        </w:rPr>
      </w:pPr>
      <w:r w:rsidRPr="005E0111">
        <w:rPr>
          <w:rFonts w:ascii="Arial" w:hAnsi="Arial" w:cs="Arial"/>
          <w:b/>
          <w:szCs w:val="20"/>
        </w:rPr>
        <w:t>LA QUOTA COMPRENDE:</w:t>
      </w:r>
    </w:p>
    <w:p w:rsidR="007B042F" w:rsidRDefault="00CA7678" w:rsidP="00CA7678">
      <w:pPr>
        <w:rPr>
          <w:rFonts w:ascii="Arial" w:hAnsi="Arial" w:cs="Arial"/>
          <w:szCs w:val="20"/>
        </w:rPr>
      </w:pPr>
      <w:r w:rsidRPr="004C223D">
        <w:rPr>
          <w:rFonts w:ascii="Arial" w:hAnsi="Arial" w:cs="Arial"/>
          <w:szCs w:val="20"/>
        </w:rPr>
        <w:t xml:space="preserve">- </w:t>
      </w:r>
      <w:r w:rsidR="009E0177" w:rsidRPr="004C223D">
        <w:rPr>
          <w:rFonts w:ascii="Arial" w:hAnsi="Arial" w:cs="Arial"/>
          <w:szCs w:val="20"/>
        </w:rPr>
        <w:t xml:space="preserve"> Trasferimento in pullman Granturismo da e per</w:t>
      </w:r>
      <w:r w:rsidR="007B042F">
        <w:rPr>
          <w:rFonts w:ascii="Arial" w:hAnsi="Arial" w:cs="Arial"/>
          <w:szCs w:val="20"/>
        </w:rPr>
        <w:t xml:space="preserve"> l’aeroporto di Venezia Marco Polo da Pordenone (supplemento da Udine con un minimo di 10 iscritti)</w:t>
      </w:r>
      <w:r w:rsidR="00207D2F" w:rsidRPr="004C223D">
        <w:rPr>
          <w:rFonts w:ascii="Arial" w:hAnsi="Arial" w:cs="Arial"/>
          <w:szCs w:val="20"/>
        </w:rPr>
        <w:t>;</w:t>
      </w:r>
      <w:r w:rsidR="002912C5" w:rsidRPr="004C223D">
        <w:rPr>
          <w:rFonts w:ascii="Arial" w:hAnsi="Arial" w:cs="Arial"/>
          <w:szCs w:val="20"/>
        </w:rPr>
        <w:t xml:space="preserve">  </w:t>
      </w:r>
    </w:p>
    <w:p w:rsidR="007B042F" w:rsidRDefault="007B042F" w:rsidP="00CA767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Volo diretto della </w:t>
      </w:r>
      <w:proofErr w:type="spellStart"/>
      <w:r>
        <w:rPr>
          <w:rFonts w:ascii="Arial" w:hAnsi="Arial" w:cs="Arial"/>
          <w:szCs w:val="20"/>
        </w:rPr>
        <w:t>British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Airways</w:t>
      </w:r>
      <w:proofErr w:type="spellEnd"/>
      <w:r>
        <w:rPr>
          <w:rFonts w:ascii="Arial" w:hAnsi="Arial" w:cs="Arial"/>
          <w:szCs w:val="20"/>
        </w:rPr>
        <w:t xml:space="preserve"> da e per l’aeroporto di Venezia su Londra in classe economica</w:t>
      </w:r>
      <w:r w:rsidR="00BD75DE">
        <w:rPr>
          <w:rFonts w:ascii="Arial" w:hAnsi="Arial" w:cs="Arial"/>
          <w:szCs w:val="20"/>
        </w:rPr>
        <w:t>;</w:t>
      </w:r>
    </w:p>
    <w:p w:rsidR="007B042F" w:rsidRDefault="007B042F" w:rsidP="00CA767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Tasse aeroportuali attualmente in vigore (</w:t>
      </w:r>
      <w:r w:rsidR="00743208">
        <w:rPr>
          <w:rFonts w:ascii="Arial" w:hAnsi="Arial" w:cs="Arial"/>
          <w:szCs w:val="20"/>
        </w:rPr>
        <w:t>2</w:t>
      </w:r>
      <w:r w:rsidR="00CA26AA">
        <w:rPr>
          <w:rFonts w:ascii="Arial" w:hAnsi="Arial" w:cs="Arial"/>
          <w:szCs w:val="20"/>
        </w:rPr>
        <w:t>4N</w:t>
      </w:r>
      <w:r>
        <w:rPr>
          <w:rFonts w:ascii="Arial" w:hAnsi="Arial" w:cs="Arial"/>
          <w:szCs w:val="20"/>
        </w:rPr>
        <w:t>ov22 – da verificare in fase di emissione definitiva dei biglietti)</w:t>
      </w:r>
      <w:r w:rsidR="00BD75DE">
        <w:rPr>
          <w:rFonts w:ascii="Arial" w:hAnsi="Arial" w:cs="Arial"/>
          <w:szCs w:val="20"/>
        </w:rPr>
        <w:t>;</w:t>
      </w:r>
      <w:r>
        <w:rPr>
          <w:rFonts w:ascii="Arial" w:hAnsi="Arial" w:cs="Arial"/>
          <w:szCs w:val="20"/>
        </w:rPr>
        <w:t xml:space="preserve"> </w:t>
      </w:r>
    </w:p>
    <w:p w:rsidR="00CA7678" w:rsidRPr="004C223D" w:rsidRDefault="007B042F" w:rsidP="00CA767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Trasferimento da e per l’aeroporto di Londra </w:t>
      </w:r>
      <w:proofErr w:type="spellStart"/>
      <w:r>
        <w:rPr>
          <w:rFonts w:ascii="Arial" w:hAnsi="Arial" w:cs="Arial"/>
          <w:szCs w:val="20"/>
        </w:rPr>
        <w:t>Heatrow</w:t>
      </w:r>
      <w:proofErr w:type="spellEnd"/>
      <w:r>
        <w:rPr>
          <w:rFonts w:ascii="Arial" w:hAnsi="Arial" w:cs="Arial"/>
          <w:szCs w:val="20"/>
        </w:rPr>
        <w:t xml:space="preserve">, fino all’hotel </w:t>
      </w:r>
      <w:r w:rsidR="00BD75DE">
        <w:rPr>
          <w:rFonts w:ascii="Arial" w:hAnsi="Arial" w:cs="Arial"/>
          <w:szCs w:val="20"/>
        </w:rPr>
        <w:t>e viceversa</w:t>
      </w:r>
      <w:r w:rsidR="00CA26AA">
        <w:rPr>
          <w:rFonts w:ascii="Arial" w:hAnsi="Arial" w:cs="Arial"/>
          <w:szCs w:val="20"/>
        </w:rPr>
        <w:t xml:space="preserve"> CON </w:t>
      </w:r>
      <w:proofErr w:type="gramStart"/>
      <w:r w:rsidR="00CA26AA">
        <w:rPr>
          <w:rFonts w:ascii="Arial" w:hAnsi="Arial" w:cs="Arial"/>
          <w:szCs w:val="20"/>
        </w:rPr>
        <w:t xml:space="preserve">ASSISTENZA </w:t>
      </w:r>
      <w:r w:rsidR="00BD75DE">
        <w:rPr>
          <w:rFonts w:ascii="Arial" w:hAnsi="Arial" w:cs="Arial"/>
          <w:szCs w:val="20"/>
        </w:rPr>
        <w:t>;</w:t>
      </w:r>
      <w:proofErr w:type="gramEnd"/>
      <w:r>
        <w:rPr>
          <w:rFonts w:ascii="Arial" w:hAnsi="Arial" w:cs="Arial"/>
          <w:szCs w:val="20"/>
        </w:rPr>
        <w:t xml:space="preserve">    </w:t>
      </w:r>
      <w:r w:rsidR="002912C5" w:rsidRPr="004C223D">
        <w:rPr>
          <w:rFonts w:ascii="Arial" w:hAnsi="Arial" w:cs="Arial"/>
          <w:szCs w:val="20"/>
        </w:rPr>
        <w:t xml:space="preserve"> </w:t>
      </w:r>
    </w:p>
    <w:p w:rsidR="00CA7678" w:rsidRDefault="00CA7678" w:rsidP="00CA7678">
      <w:pPr>
        <w:rPr>
          <w:rFonts w:ascii="Arial" w:hAnsi="Arial" w:cs="Arial"/>
          <w:szCs w:val="20"/>
        </w:rPr>
      </w:pPr>
      <w:r w:rsidRPr="004C223D">
        <w:rPr>
          <w:rFonts w:ascii="Arial" w:hAnsi="Arial" w:cs="Arial"/>
          <w:szCs w:val="20"/>
        </w:rPr>
        <w:t xml:space="preserve">- </w:t>
      </w:r>
      <w:r w:rsidR="00CB117D" w:rsidRPr="004C223D">
        <w:rPr>
          <w:rFonts w:ascii="Arial" w:hAnsi="Arial" w:cs="Arial"/>
          <w:szCs w:val="20"/>
        </w:rPr>
        <w:t xml:space="preserve">Soggiorno in hotel </w:t>
      </w:r>
      <w:r w:rsidR="00CA26AA">
        <w:rPr>
          <w:rFonts w:ascii="Arial" w:hAnsi="Arial" w:cs="Arial"/>
          <w:szCs w:val="20"/>
        </w:rPr>
        <w:t>3</w:t>
      </w:r>
      <w:r w:rsidR="00CB117D" w:rsidRPr="004C223D">
        <w:rPr>
          <w:rFonts w:ascii="Arial" w:hAnsi="Arial" w:cs="Arial"/>
          <w:szCs w:val="20"/>
        </w:rPr>
        <w:t xml:space="preserve"> stelle</w:t>
      </w:r>
      <w:r w:rsidR="00CA26AA">
        <w:rPr>
          <w:rFonts w:ascii="Arial" w:hAnsi="Arial" w:cs="Arial"/>
          <w:szCs w:val="20"/>
        </w:rPr>
        <w:t xml:space="preserve"> superiore </w:t>
      </w:r>
      <w:r w:rsidR="00CB117D" w:rsidRPr="004C223D">
        <w:rPr>
          <w:rFonts w:ascii="Arial" w:hAnsi="Arial" w:cs="Arial"/>
          <w:szCs w:val="20"/>
        </w:rPr>
        <w:t>centrale con prima colazione</w:t>
      </w:r>
      <w:r w:rsidR="00F413EA" w:rsidRPr="004C223D">
        <w:rPr>
          <w:rFonts w:ascii="Arial" w:hAnsi="Arial" w:cs="Arial"/>
          <w:szCs w:val="20"/>
        </w:rPr>
        <w:t xml:space="preserve"> inclusa</w:t>
      </w:r>
      <w:r w:rsidRPr="004C223D">
        <w:rPr>
          <w:rFonts w:ascii="Arial" w:hAnsi="Arial" w:cs="Arial"/>
          <w:szCs w:val="20"/>
        </w:rPr>
        <w:t>;</w:t>
      </w:r>
    </w:p>
    <w:p w:rsidR="00BD75DE" w:rsidRDefault="007B042F" w:rsidP="00CA767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Mezza giorn</w:t>
      </w:r>
      <w:r w:rsidR="00BD75DE">
        <w:rPr>
          <w:rFonts w:ascii="Arial" w:hAnsi="Arial" w:cs="Arial"/>
          <w:szCs w:val="20"/>
        </w:rPr>
        <w:t xml:space="preserve">ata di visita guidata della città a piedi </w:t>
      </w:r>
      <w:r w:rsidR="003D5295">
        <w:rPr>
          <w:rFonts w:ascii="Arial" w:hAnsi="Arial" w:cs="Arial"/>
          <w:szCs w:val="20"/>
        </w:rPr>
        <w:t>utilizzando</w:t>
      </w:r>
      <w:r w:rsidR="00BD75DE">
        <w:rPr>
          <w:rFonts w:ascii="Arial" w:hAnsi="Arial" w:cs="Arial"/>
          <w:szCs w:val="20"/>
        </w:rPr>
        <w:t xml:space="preserve"> mezzi pubblici</w:t>
      </w:r>
      <w:r w:rsidR="000E6959">
        <w:rPr>
          <w:rFonts w:ascii="Arial" w:hAnsi="Arial" w:cs="Arial"/>
          <w:szCs w:val="20"/>
        </w:rPr>
        <w:t>, con auricolari inclusi</w:t>
      </w:r>
    </w:p>
    <w:p w:rsidR="00BD75DE" w:rsidRDefault="00BD75DE" w:rsidP="00CA767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Caricamento tessera OYSTER CARD per £ 2</w:t>
      </w:r>
      <w:r w:rsidR="000E6959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>,00 per circolare con i mezzi pubblici fino ad esaurimento della stessa</w:t>
      </w:r>
      <w:r w:rsidR="003D5295">
        <w:rPr>
          <w:rFonts w:ascii="Arial" w:hAnsi="Arial" w:cs="Arial"/>
          <w:szCs w:val="20"/>
        </w:rPr>
        <w:t xml:space="preserve"> che sarà ricaricabile </w:t>
      </w:r>
      <w:r w:rsidR="007F5BAC">
        <w:rPr>
          <w:rFonts w:ascii="Arial" w:hAnsi="Arial" w:cs="Arial"/>
          <w:szCs w:val="20"/>
        </w:rPr>
        <w:t>seguendo le istruzioni che fornirà la guida</w:t>
      </w:r>
      <w:r w:rsidR="003D5295">
        <w:rPr>
          <w:rFonts w:ascii="Arial" w:hAnsi="Arial" w:cs="Arial"/>
          <w:szCs w:val="20"/>
        </w:rPr>
        <w:t xml:space="preserve"> </w:t>
      </w:r>
    </w:p>
    <w:p w:rsidR="007B042F" w:rsidRPr="004C223D" w:rsidRDefault="00BD75DE" w:rsidP="00CA767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="000E6959">
        <w:rPr>
          <w:rFonts w:ascii="Arial" w:hAnsi="Arial" w:cs="Arial"/>
          <w:szCs w:val="20"/>
        </w:rPr>
        <w:t xml:space="preserve"> 2 </w:t>
      </w:r>
      <w:r>
        <w:rPr>
          <w:rFonts w:ascii="Arial" w:hAnsi="Arial" w:cs="Arial"/>
          <w:szCs w:val="20"/>
        </w:rPr>
        <w:t>Cen</w:t>
      </w:r>
      <w:r w:rsidR="000E6959">
        <w:rPr>
          <w:rFonts w:ascii="Arial" w:hAnsi="Arial" w:cs="Arial"/>
          <w:szCs w:val="20"/>
        </w:rPr>
        <w:t>e, una in hotel e una in</w:t>
      </w:r>
      <w:r>
        <w:rPr>
          <w:rFonts w:ascii="Arial" w:hAnsi="Arial" w:cs="Arial"/>
          <w:szCs w:val="20"/>
        </w:rPr>
        <w:t xml:space="preserve"> locale tipico</w:t>
      </w:r>
      <w:r w:rsidR="000E6959">
        <w:rPr>
          <w:rFonts w:ascii="Arial" w:hAnsi="Arial" w:cs="Arial"/>
          <w:szCs w:val="20"/>
        </w:rPr>
        <w:t xml:space="preserve"> (trasferimento da e per ristorante libero) </w:t>
      </w:r>
      <w:r w:rsidR="00743208">
        <w:rPr>
          <w:rFonts w:ascii="Arial" w:hAnsi="Arial" w:cs="Arial"/>
          <w:szCs w:val="20"/>
        </w:rPr>
        <w:t>bevande escluse</w:t>
      </w:r>
      <w:r>
        <w:rPr>
          <w:rFonts w:ascii="Arial" w:hAnsi="Arial" w:cs="Arial"/>
          <w:szCs w:val="20"/>
        </w:rPr>
        <w:t xml:space="preserve"> </w:t>
      </w:r>
    </w:p>
    <w:p w:rsidR="00CB117D" w:rsidRDefault="00CA7678" w:rsidP="00CA7678">
      <w:pPr>
        <w:rPr>
          <w:rFonts w:ascii="Arial" w:hAnsi="Arial" w:cs="Arial"/>
          <w:szCs w:val="20"/>
        </w:rPr>
      </w:pPr>
      <w:r w:rsidRPr="004C223D">
        <w:rPr>
          <w:rFonts w:ascii="Arial" w:hAnsi="Arial" w:cs="Arial"/>
          <w:szCs w:val="20"/>
        </w:rPr>
        <w:t xml:space="preserve">- </w:t>
      </w:r>
      <w:r w:rsidR="00CB117D" w:rsidRPr="004C223D">
        <w:rPr>
          <w:rFonts w:ascii="Arial" w:hAnsi="Arial" w:cs="Arial"/>
          <w:szCs w:val="20"/>
        </w:rPr>
        <w:t>Assicurazione sanitaria</w:t>
      </w:r>
      <w:r w:rsidRPr="004C223D">
        <w:rPr>
          <w:rFonts w:ascii="Arial" w:hAnsi="Arial" w:cs="Arial"/>
          <w:szCs w:val="20"/>
        </w:rPr>
        <w:t>;</w:t>
      </w:r>
    </w:p>
    <w:p w:rsidR="000C49D9" w:rsidRDefault="000C49D9" w:rsidP="00CA7678">
      <w:pPr>
        <w:rPr>
          <w:rFonts w:ascii="Arial" w:hAnsi="Arial" w:cs="Arial"/>
          <w:b/>
          <w:szCs w:val="20"/>
        </w:rPr>
      </w:pPr>
    </w:p>
    <w:p w:rsidR="00CA7678" w:rsidRPr="005E0111" w:rsidRDefault="00CA7678" w:rsidP="00CA7678">
      <w:pPr>
        <w:rPr>
          <w:rFonts w:ascii="Arial" w:hAnsi="Arial" w:cs="Arial"/>
          <w:b/>
          <w:szCs w:val="20"/>
        </w:rPr>
      </w:pPr>
      <w:r w:rsidRPr="005E0111">
        <w:rPr>
          <w:rFonts w:ascii="Arial" w:hAnsi="Arial" w:cs="Arial"/>
          <w:b/>
          <w:szCs w:val="20"/>
        </w:rPr>
        <w:t>LA QUOTA NON COMPRENDE:</w:t>
      </w:r>
    </w:p>
    <w:p w:rsidR="00BD75DE" w:rsidRDefault="00CA7678" w:rsidP="00CA7678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szCs w:val="20"/>
        </w:rPr>
        <w:t>- Gli extra in genere;</w:t>
      </w:r>
      <w:r w:rsidR="0056739D">
        <w:rPr>
          <w:rFonts w:ascii="Arial" w:hAnsi="Arial" w:cs="Arial"/>
          <w:szCs w:val="20"/>
        </w:rPr>
        <w:t xml:space="preserve"> </w:t>
      </w:r>
    </w:p>
    <w:p w:rsidR="000C55FF" w:rsidRPr="005E0111" w:rsidRDefault="00F413EA" w:rsidP="00CA7678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szCs w:val="20"/>
        </w:rPr>
        <w:t>- Pranzi/Cene e bevande</w:t>
      </w:r>
      <w:r w:rsidR="00BD75DE">
        <w:rPr>
          <w:rFonts w:ascii="Arial" w:hAnsi="Arial" w:cs="Arial"/>
          <w:szCs w:val="20"/>
        </w:rPr>
        <w:t xml:space="preserve"> non menzionate;</w:t>
      </w:r>
    </w:p>
    <w:p w:rsidR="00BD75DE" w:rsidRDefault="00F413EA" w:rsidP="008A228F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szCs w:val="20"/>
        </w:rPr>
        <w:t xml:space="preserve">- </w:t>
      </w:r>
      <w:r w:rsidR="00BD75DE">
        <w:rPr>
          <w:rFonts w:ascii="Arial" w:hAnsi="Arial" w:cs="Arial"/>
          <w:szCs w:val="20"/>
        </w:rPr>
        <w:t>Gli ingressi ove previsti;</w:t>
      </w:r>
    </w:p>
    <w:p w:rsidR="00CA7678" w:rsidRPr="005E0111" w:rsidRDefault="00CA7678" w:rsidP="008A228F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szCs w:val="20"/>
        </w:rPr>
        <w:t xml:space="preserve">- </w:t>
      </w:r>
      <w:r w:rsidR="00F413EA" w:rsidRPr="005E0111">
        <w:rPr>
          <w:rFonts w:ascii="Arial" w:hAnsi="Arial" w:cs="Arial"/>
          <w:szCs w:val="20"/>
        </w:rPr>
        <w:t xml:space="preserve">Tutto quanto non espressamente ne </w:t>
      </w:r>
      <w:r w:rsidR="002B00FD" w:rsidRPr="005E0111">
        <w:rPr>
          <w:rFonts w:ascii="Arial" w:hAnsi="Arial" w:cs="Arial"/>
          <w:szCs w:val="20"/>
        </w:rPr>
        <w:t>“</w:t>
      </w:r>
      <w:r w:rsidR="00F413EA" w:rsidRPr="005E0111">
        <w:rPr>
          <w:rFonts w:ascii="Arial" w:hAnsi="Arial" w:cs="Arial"/>
          <w:szCs w:val="20"/>
        </w:rPr>
        <w:t xml:space="preserve">la </w:t>
      </w:r>
      <w:r w:rsidR="002B00FD" w:rsidRPr="005E0111">
        <w:rPr>
          <w:rFonts w:ascii="Arial" w:hAnsi="Arial" w:cs="Arial"/>
          <w:szCs w:val="20"/>
        </w:rPr>
        <w:t>quota comprende”;</w:t>
      </w:r>
    </w:p>
    <w:p w:rsidR="00BC7C74" w:rsidRDefault="008A228F" w:rsidP="008A228F">
      <w:pPr>
        <w:rPr>
          <w:rFonts w:ascii="Arial" w:hAnsi="Arial" w:cs="Arial"/>
          <w:szCs w:val="20"/>
        </w:rPr>
      </w:pPr>
      <w:r w:rsidRPr="005E0111">
        <w:rPr>
          <w:rFonts w:ascii="Arial" w:hAnsi="Arial" w:cs="Arial"/>
          <w:szCs w:val="20"/>
        </w:rPr>
        <w:t>- Polizza annullamento viaggio;</w:t>
      </w:r>
      <w:r w:rsidR="00D30093">
        <w:rPr>
          <w:rFonts w:ascii="Arial" w:hAnsi="Arial" w:cs="Arial"/>
          <w:szCs w:val="20"/>
        </w:rPr>
        <w:t xml:space="preserve"> euro 65 su base doppia a persona</w:t>
      </w:r>
    </w:p>
    <w:p w:rsidR="000C49D9" w:rsidRPr="005E0111" w:rsidRDefault="000C49D9" w:rsidP="008A228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Eventuali adeguamenti valutari, di carburante e incrementi tasse aeroportuali </w:t>
      </w:r>
    </w:p>
    <w:p w:rsidR="00743208" w:rsidRDefault="00743208" w:rsidP="0056739D">
      <w:pPr>
        <w:pStyle w:val="Corpodeltesto22"/>
        <w:widowControl w:val="0"/>
        <w:tabs>
          <w:tab w:val="left" w:pos="567"/>
        </w:tabs>
        <w:rPr>
          <w:rFonts w:ascii="Arial" w:hAnsi="Arial" w:cs="Arial"/>
          <w:sz w:val="20"/>
        </w:rPr>
      </w:pPr>
    </w:p>
    <w:p w:rsidR="00743208" w:rsidRDefault="005D5258" w:rsidP="0056739D">
      <w:pPr>
        <w:pStyle w:val="Corpodeltesto22"/>
        <w:widowControl w:val="0"/>
        <w:tabs>
          <w:tab w:val="left" w:pos="567"/>
        </w:tabs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</w:pPr>
      <w:r w:rsidRPr="005E0111">
        <w:rPr>
          <w:rFonts w:ascii="Arial" w:hAnsi="Arial" w:cs="Arial"/>
          <w:sz w:val="20"/>
        </w:rPr>
        <w:t>Organizzazione Tecnica:</w:t>
      </w:r>
      <w:r w:rsidR="000B5015" w:rsidRPr="005E0111">
        <w:rPr>
          <w:rFonts w:ascii="Arial" w:hAnsi="Arial" w:cs="Arial"/>
          <w:sz w:val="20"/>
        </w:rPr>
        <w:t xml:space="preserve"> </w:t>
      </w:r>
      <w:r w:rsidRPr="005E0111">
        <w:rPr>
          <w:rFonts w:ascii="Arial" w:hAnsi="Arial" w:cs="Arial"/>
          <w:b/>
          <w:sz w:val="20"/>
        </w:rPr>
        <w:t>I.B.T. VIAGGI SRL</w:t>
      </w:r>
      <w:r w:rsidR="0056739D" w:rsidRPr="0056739D"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  <w:t xml:space="preserve"> </w:t>
      </w:r>
    </w:p>
    <w:p w:rsidR="00743208" w:rsidRPr="001E432B" w:rsidRDefault="00743208" w:rsidP="0056739D">
      <w:pPr>
        <w:pStyle w:val="Corpodeltesto22"/>
        <w:widowControl w:val="0"/>
        <w:tabs>
          <w:tab w:val="left" w:pos="567"/>
        </w:tabs>
        <w:rPr>
          <w:rFonts w:ascii="Arial" w:eastAsia="Calibri" w:hAnsi="Arial" w:cs="Arial"/>
          <w:i w:val="0"/>
          <w:szCs w:val="22"/>
          <w:lang w:eastAsia="hi-IN" w:bidi="hi-IN"/>
        </w:rPr>
      </w:pPr>
    </w:p>
    <w:p w:rsidR="0056739D" w:rsidRPr="001E432B" w:rsidRDefault="0056739D" w:rsidP="0056739D">
      <w:pPr>
        <w:pStyle w:val="Corpodeltesto22"/>
        <w:widowControl w:val="0"/>
        <w:tabs>
          <w:tab w:val="left" w:pos="567"/>
        </w:tabs>
        <w:rPr>
          <w:rFonts w:ascii="Calibri" w:eastAsia="Calibri" w:hAnsi="Calibri" w:cs="Tahoma"/>
          <w:szCs w:val="22"/>
          <w:lang w:eastAsia="hi-IN" w:bidi="hi-IN"/>
        </w:rPr>
      </w:pPr>
      <w:r w:rsidRPr="001E432B">
        <w:rPr>
          <w:rFonts w:ascii="Arial" w:eastAsia="Calibri" w:hAnsi="Arial" w:cs="Arial"/>
          <w:i w:val="0"/>
          <w:szCs w:val="22"/>
          <w:lang w:eastAsia="hi-IN" w:bidi="hi-IN"/>
        </w:rPr>
        <w:t>Referent</w:t>
      </w:r>
      <w:r w:rsidR="00F316CD" w:rsidRPr="001E432B">
        <w:rPr>
          <w:rFonts w:ascii="Arial" w:eastAsia="Calibri" w:hAnsi="Arial" w:cs="Arial"/>
          <w:i w:val="0"/>
          <w:szCs w:val="22"/>
          <w:lang w:eastAsia="hi-IN" w:bidi="hi-IN"/>
        </w:rPr>
        <w:t>i</w:t>
      </w:r>
      <w:r w:rsidRPr="001E432B">
        <w:rPr>
          <w:rFonts w:ascii="Arial" w:eastAsia="Calibri" w:hAnsi="Arial" w:cs="Arial"/>
          <w:i w:val="0"/>
          <w:szCs w:val="22"/>
          <w:lang w:eastAsia="hi-IN" w:bidi="hi-IN"/>
        </w:rPr>
        <w:t xml:space="preserve">: </w:t>
      </w:r>
      <w:r w:rsidRPr="001E432B">
        <w:rPr>
          <w:rFonts w:ascii="Arial" w:hAnsi="Arial" w:cs="Arial"/>
          <w:szCs w:val="22"/>
        </w:rPr>
        <w:t>Avella</w:t>
      </w:r>
      <w:r w:rsidR="00743208" w:rsidRPr="001E432B">
        <w:rPr>
          <w:rFonts w:ascii="Arial" w:hAnsi="Arial" w:cs="Arial"/>
          <w:szCs w:val="22"/>
        </w:rPr>
        <w:t xml:space="preserve"> G.</w:t>
      </w:r>
      <w:r w:rsidRPr="001E432B">
        <w:rPr>
          <w:rFonts w:ascii="Arial" w:hAnsi="Arial" w:cs="Arial"/>
          <w:szCs w:val="22"/>
        </w:rPr>
        <w:t xml:space="preserve"> Tel.</w:t>
      </w:r>
      <w:r w:rsidRPr="001E432B">
        <w:rPr>
          <w:rFonts w:ascii="Arial" w:eastAsia="Calibri" w:hAnsi="Arial" w:cs="Arial"/>
          <w:szCs w:val="22"/>
          <w:lang w:eastAsia="hi-IN" w:bidi="hi-IN"/>
        </w:rPr>
        <w:t xml:space="preserve">  348/4096216</w:t>
      </w:r>
      <w:r w:rsidR="00F316CD" w:rsidRPr="001E432B">
        <w:rPr>
          <w:rFonts w:ascii="Arial" w:eastAsia="Calibri" w:hAnsi="Arial" w:cs="Arial"/>
          <w:szCs w:val="22"/>
          <w:lang w:eastAsia="hi-IN" w:bidi="hi-IN"/>
        </w:rPr>
        <w:t xml:space="preserve"> </w:t>
      </w:r>
      <w:proofErr w:type="spellStart"/>
      <w:r w:rsidR="00F316CD" w:rsidRPr="001E432B">
        <w:rPr>
          <w:rFonts w:ascii="Arial" w:eastAsia="Calibri" w:hAnsi="Arial" w:cs="Arial"/>
          <w:szCs w:val="22"/>
          <w:lang w:eastAsia="hi-IN" w:bidi="hi-IN"/>
        </w:rPr>
        <w:t>Pessot</w:t>
      </w:r>
      <w:proofErr w:type="spellEnd"/>
      <w:r w:rsidR="00743208" w:rsidRPr="001E432B">
        <w:rPr>
          <w:rFonts w:ascii="Arial" w:eastAsia="Calibri" w:hAnsi="Arial" w:cs="Arial"/>
          <w:szCs w:val="22"/>
          <w:lang w:eastAsia="hi-IN" w:bidi="hi-IN"/>
        </w:rPr>
        <w:t xml:space="preserve"> </w:t>
      </w:r>
      <w:proofErr w:type="spellStart"/>
      <w:proofErr w:type="gramStart"/>
      <w:r w:rsidR="00743208" w:rsidRPr="001E432B">
        <w:rPr>
          <w:rFonts w:ascii="Arial" w:eastAsia="Calibri" w:hAnsi="Arial" w:cs="Arial"/>
          <w:szCs w:val="22"/>
          <w:lang w:eastAsia="hi-IN" w:bidi="hi-IN"/>
        </w:rPr>
        <w:t>G.T</w:t>
      </w:r>
      <w:r w:rsidR="00F316CD" w:rsidRPr="001E432B">
        <w:rPr>
          <w:rFonts w:ascii="Arial" w:eastAsia="Calibri" w:hAnsi="Arial" w:cs="Arial"/>
          <w:szCs w:val="22"/>
          <w:lang w:eastAsia="hi-IN" w:bidi="hi-IN"/>
        </w:rPr>
        <w:t>el</w:t>
      </w:r>
      <w:proofErr w:type="spellEnd"/>
      <w:proofErr w:type="gramEnd"/>
      <w:r w:rsidR="00F316CD" w:rsidRPr="001E432B">
        <w:rPr>
          <w:rFonts w:ascii="Arial" w:eastAsia="Calibri" w:hAnsi="Arial" w:cs="Arial"/>
          <w:szCs w:val="22"/>
          <w:lang w:eastAsia="hi-IN" w:bidi="hi-IN"/>
        </w:rPr>
        <w:t xml:space="preserve"> 351/5009399 Vendramini  D. </w:t>
      </w:r>
      <w:proofErr w:type="spellStart"/>
      <w:r w:rsidR="00F316CD" w:rsidRPr="001E432B">
        <w:rPr>
          <w:rFonts w:ascii="Arial" w:eastAsia="Calibri" w:hAnsi="Arial" w:cs="Arial"/>
          <w:szCs w:val="22"/>
          <w:lang w:eastAsia="hi-IN" w:bidi="hi-IN"/>
        </w:rPr>
        <w:t>Tel</w:t>
      </w:r>
      <w:proofErr w:type="spellEnd"/>
      <w:r w:rsidR="00F316CD" w:rsidRPr="001E432B">
        <w:rPr>
          <w:rFonts w:ascii="Arial" w:eastAsia="Calibri" w:hAnsi="Arial" w:cs="Arial"/>
          <w:szCs w:val="22"/>
          <w:lang w:eastAsia="hi-IN" w:bidi="hi-IN"/>
        </w:rPr>
        <w:t xml:space="preserve">  348 5292005</w:t>
      </w:r>
    </w:p>
    <w:p w:rsidR="00743208" w:rsidRDefault="00743208" w:rsidP="002E2CA2">
      <w:pPr>
        <w:pStyle w:val="Default"/>
        <w:rPr>
          <w:rFonts w:cs="Arial"/>
          <w:b/>
          <w:bCs/>
          <w:sz w:val="18"/>
          <w:szCs w:val="18"/>
        </w:rPr>
      </w:pPr>
    </w:p>
    <w:p w:rsidR="002E2CA2" w:rsidRPr="002E2CA2" w:rsidRDefault="00BC7C74" w:rsidP="002E2CA2">
      <w:pPr>
        <w:pStyle w:val="Defaul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PENALI DI CANCELLAZIONE:</w:t>
      </w:r>
      <w:r w:rsidR="008B19E8">
        <w:rPr>
          <w:rFonts w:cs="Arial"/>
          <w:b/>
          <w:bCs/>
          <w:sz w:val="18"/>
          <w:szCs w:val="18"/>
        </w:rPr>
        <w:t xml:space="preserve"> </w:t>
      </w:r>
      <w:r w:rsidR="000C49D9">
        <w:rPr>
          <w:rFonts w:cs="Arial"/>
          <w:b/>
          <w:bCs/>
          <w:sz w:val="18"/>
          <w:szCs w:val="18"/>
        </w:rPr>
        <w:t xml:space="preserve">SECONDO REGOLAMENTO </w:t>
      </w:r>
    </w:p>
    <w:p w:rsidR="000C49D9" w:rsidRDefault="000C49D9" w:rsidP="000C49D9">
      <w:pPr>
        <w:pStyle w:val="Default"/>
        <w:rPr>
          <w:rFonts w:ascii="Arial" w:hAnsi="Arial" w:cs="Arial"/>
          <w:sz w:val="20"/>
          <w:szCs w:val="20"/>
        </w:rPr>
      </w:pPr>
    </w:p>
    <w:p w:rsidR="00235447" w:rsidRDefault="002E2CA2" w:rsidP="000C49D9">
      <w:pPr>
        <w:pStyle w:val="Default"/>
        <w:rPr>
          <w:rFonts w:ascii="Calibri" w:hAnsi="Calibri" w:cs="Calibri"/>
          <w:b/>
          <w:bCs/>
          <w:i/>
        </w:rPr>
      </w:pPr>
      <w:r w:rsidRPr="005E0111">
        <w:rPr>
          <w:rFonts w:ascii="Arial" w:hAnsi="Arial" w:cs="Arial"/>
          <w:sz w:val="20"/>
          <w:szCs w:val="20"/>
        </w:rPr>
        <w:t xml:space="preserve"> </w:t>
      </w:r>
    </w:p>
    <w:p w:rsidR="00BD3382" w:rsidRPr="00446F4E" w:rsidRDefault="00BD3382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jc w:val="center"/>
        <w:rPr>
          <w:sz w:val="18"/>
          <w:szCs w:val="18"/>
        </w:rPr>
      </w:pPr>
    </w:p>
    <w:p w:rsidR="008C41BD" w:rsidRDefault="008C41BD" w:rsidP="000E1FF5">
      <w:pPr>
        <w:jc w:val="center"/>
        <w:rPr>
          <w:rStyle w:val="Collegamentoipertestuale"/>
          <w:rFonts w:ascii="Calibri" w:eastAsia="Calibri" w:hAnsi="Calibri" w:cs="Tahoma"/>
          <w:b/>
          <w:bCs/>
          <w:color w:val="000000"/>
          <w:sz w:val="24"/>
          <w:szCs w:val="24"/>
        </w:rPr>
      </w:pPr>
    </w:p>
    <w:p w:rsidR="00743208" w:rsidRDefault="008C41BD" w:rsidP="008C41BD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    </w:t>
      </w:r>
    </w:p>
    <w:p w:rsidR="00743208" w:rsidRDefault="00743208" w:rsidP="008C41BD">
      <w:pPr>
        <w:rPr>
          <w:rFonts w:ascii="Tahoma" w:hAnsi="Tahoma" w:cs="Tahoma"/>
          <w:b/>
          <w:color w:val="000000"/>
          <w:sz w:val="22"/>
        </w:rPr>
      </w:pPr>
    </w:p>
    <w:p w:rsidR="00743208" w:rsidRDefault="00743208" w:rsidP="00743208">
      <w:pPr>
        <w:ind w:left="2832" w:firstLine="708"/>
        <w:rPr>
          <w:rFonts w:ascii="Tahoma" w:hAnsi="Tahoma" w:cs="Tahoma"/>
          <w:b/>
          <w:color w:val="000000"/>
          <w:sz w:val="22"/>
          <w:u w:val="single"/>
        </w:rPr>
      </w:pPr>
    </w:p>
    <w:p w:rsidR="00743208" w:rsidRPr="00743208" w:rsidRDefault="00743208" w:rsidP="00743208">
      <w:pPr>
        <w:ind w:left="2832" w:firstLine="708"/>
        <w:jc w:val="center"/>
        <w:rPr>
          <w:rStyle w:val="Enfasigrassetto"/>
        </w:rPr>
      </w:pPr>
    </w:p>
    <w:p w:rsidR="008C41BD" w:rsidRPr="00743208" w:rsidRDefault="008C41BD" w:rsidP="00743208">
      <w:pPr>
        <w:jc w:val="center"/>
        <w:rPr>
          <w:rStyle w:val="Enfasigrassetto"/>
          <w:rFonts w:ascii="Tahoma" w:hAnsi="Tahoma" w:cs="Tahoma"/>
          <w:sz w:val="22"/>
        </w:rPr>
      </w:pPr>
      <w:r w:rsidRPr="00743208">
        <w:rPr>
          <w:rStyle w:val="Enfasigrassetto"/>
          <w:rFonts w:ascii="Tahoma" w:hAnsi="Tahoma" w:cs="Tahoma"/>
          <w:sz w:val="22"/>
        </w:rPr>
        <w:t xml:space="preserve">MODULO DI </w:t>
      </w:r>
      <w:proofErr w:type="gramStart"/>
      <w:r w:rsidRPr="00743208">
        <w:rPr>
          <w:rStyle w:val="Enfasigrassetto"/>
          <w:rFonts w:ascii="Tahoma" w:hAnsi="Tahoma" w:cs="Tahoma"/>
          <w:sz w:val="22"/>
        </w:rPr>
        <w:t>ISCRIZIONE</w:t>
      </w:r>
      <w:r w:rsidR="00D30093">
        <w:rPr>
          <w:rStyle w:val="Enfasigrassetto"/>
          <w:rFonts w:ascii="Tahoma" w:hAnsi="Tahoma" w:cs="Tahoma"/>
          <w:sz w:val="22"/>
        </w:rPr>
        <w:t xml:space="preserve">  ALLEGARE</w:t>
      </w:r>
      <w:proofErr w:type="gramEnd"/>
      <w:r w:rsidR="00D30093">
        <w:rPr>
          <w:rStyle w:val="Enfasigrassetto"/>
          <w:rFonts w:ascii="Tahoma" w:hAnsi="Tahoma" w:cs="Tahoma"/>
          <w:sz w:val="22"/>
        </w:rPr>
        <w:t xml:space="preserve"> </w:t>
      </w:r>
      <w:r w:rsidR="00743208" w:rsidRPr="00743208">
        <w:rPr>
          <w:rStyle w:val="Enfasigrassetto"/>
          <w:rFonts w:ascii="Tahoma" w:hAnsi="Tahoma" w:cs="Tahoma"/>
          <w:sz w:val="22"/>
        </w:rPr>
        <w:t>FOTOCOPIA</w:t>
      </w:r>
      <w:r w:rsidR="00D30093">
        <w:rPr>
          <w:rStyle w:val="Enfasigrassetto"/>
          <w:rFonts w:ascii="Tahoma" w:hAnsi="Tahoma" w:cs="Tahoma"/>
          <w:sz w:val="22"/>
        </w:rPr>
        <w:t xml:space="preserve"> DEL </w:t>
      </w:r>
      <w:r w:rsidR="00743208" w:rsidRPr="00743208">
        <w:rPr>
          <w:rStyle w:val="Enfasigrassetto"/>
          <w:rFonts w:ascii="Tahoma" w:hAnsi="Tahoma" w:cs="Tahoma"/>
          <w:sz w:val="22"/>
        </w:rPr>
        <w:t xml:space="preserve"> PASSAPORTO</w:t>
      </w:r>
    </w:p>
    <w:p w:rsidR="008C41BD" w:rsidRPr="00AC4A28" w:rsidRDefault="008C41BD" w:rsidP="00743208">
      <w:pPr>
        <w:jc w:val="center"/>
        <w:rPr>
          <w:rFonts w:ascii="Tahoma" w:hAnsi="Tahoma" w:cs="Tahoma"/>
          <w:b/>
          <w:bCs/>
          <w:color w:val="000000"/>
          <w:sz w:val="22"/>
        </w:rPr>
      </w:pPr>
      <w:r w:rsidRPr="00AC4A28">
        <w:rPr>
          <w:rFonts w:ascii="Tahoma" w:hAnsi="Tahoma" w:cs="Tahoma"/>
          <w:b/>
          <w:color w:val="000000"/>
          <w:sz w:val="22"/>
        </w:rPr>
        <w:t xml:space="preserve">Alla Segreteria del </w:t>
      </w:r>
      <w:proofErr w:type="spellStart"/>
      <w:r w:rsidRPr="00AC4A28">
        <w:rPr>
          <w:rFonts w:ascii="Tahoma" w:hAnsi="Tahoma" w:cs="Tahoma"/>
          <w:b/>
          <w:color w:val="000000"/>
          <w:sz w:val="22"/>
        </w:rPr>
        <w:t>Cral</w:t>
      </w:r>
      <w:proofErr w:type="spellEnd"/>
      <w:r w:rsidRPr="00AC4A28">
        <w:rPr>
          <w:rFonts w:ascii="Tahoma" w:hAnsi="Tahoma" w:cs="Tahoma"/>
          <w:b/>
          <w:color w:val="000000"/>
          <w:sz w:val="22"/>
        </w:rPr>
        <w:t xml:space="preserve"> </w:t>
      </w:r>
      <w:proofErr w:type="spellStart"/>
      <w:r w:rsidRPr="00AC4A28">
        <w:rPr>
          <w:rFonts w:ascii="Tahoma" w:hAnsi="Tahoma" w:cs="Tahoma"/>
          <w:b/>
          <w:color w:val="000000"/>
          <w:sz w:val="22"/>
        </w:rPr>
        <w:t>Friuladria</w:t>
      </w:r>
      <w:proofErr w:type="spellEnd"/>
    </w:p>
    <w:p w:rsidR="008C41BD" w:rsidRDefault="008C41BD" w:rsidP="00743208">
      <w:pPr>
        <w:jc w:val="center"/>
        <w:rPr>
          <w:rFonts w:ascii="Tahoma" w:hAnsi="Tahoma" w:cs="Tahoma"/>
          <w:b/>
          <w:bCs/>
          <w:color w:val="000000"/>
          <w:sz w:val="22"/>
        </w:rPr>
      </w:pPr>
      <w:r w:rsidRPr="00AC4A28">
        <w:rPr>
          <w:rFonts w:ascii="Tahoma" w:hAnsi="Tahoma" w:cs="Tahoma"/>
          <w:b/>
          <w:bCs/>
          <w:color w:val="000000"/>
          <w:sz w:val="22"/>
        </w:rPr>
        <w:t>Via Oberdan, 2 – PORDENONE</w:t>
      </w:r>
    </w:p>
    <w:p w:rsidR="00BD3382" w:rsidRPr="008C41BD" w:rsidRDefault="000E1FF5" w:rsidP="00743208">
      <w:pPr>
        <w:jc w:val="center"/>
        <w:rPr>
          <w:rFonts w:asciiTheme="minorHAnsi" w:hAnsiTheme="minorHAnsi" w:cstheme="minorHAnsi"/>
          <w:b/>
          <w:szCs w:val="20"/>
        </w:rPr>
      </w:pPr>
      <w:r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>Anticipandolo via mail all’indirizzo:</w:t>
      </w:r>
      <w:r w:rsidR="00BD3382"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 xml:space="preserve">   </w:t>
      </w:r>
      <w:hyperlink r:id="rId10" w:history="1"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szCs w:val="20"/>
          </w:rPr>
          <w:t>circolodelpersonalefriuladria</w:t>
        </w:r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  <w:szCs w:val="20"/>
          </w:rPr>
          <w:t>@credit-agricole.it</w:t>
        </w:r>
      </w:hyperlink>
      <w:r w:rsidR="00F316CD">
        <w:rPr>
          <w:rStyle w:val="Collegamentoipertestuale"/>
          <w:rFonts w:asciiTheme="minorHAnsi" w:eastAsia="Calibri" w:hAnsiTheme="minorHAnsi" w:cstheme="minorHAnsi"/>
          <w:b/>
          <w:bCs/>
          <w:i/>
          <w:iCs/>
          <w:szCs w:val="20"/>
        </w:rPr>
        <w:t xml:space="preserve"> </w:t>
      </w:r>
      <w:r w:rsidR="00F316CD" w:rsidRPr="00743208">
        <w:rPr>
          <w:rStyle w:val="Collegamentoipertestuale"/>
          <w:rFonts w:asciiTheme="minorHAnsi" w:eastAsia="Calibri" w:hAnsiTheme="minorHAnsi" w:cstheme="minorHAnsi"/>
          <w:b/>
          <w:bCs/>
          <w:iCs/>
          <w:szCs w:val="20"/>
          <w:u w:val="none"/>
        </w:rPr>
        <w:t>e</w:t>
      </w:r>
      <w:r w:rsidR="00743208" w:rsidRPr="00743208">
        <w:rPr>
          <w:rStyle w:val="Collegamentoipertestuale"/>
          <w:rFonts w:asciiTheme="minorHAnsi" w:eastAsia="Calibri" w:hAnsiTheme="minorHAnsi" w:cstheme="minorHAnsi"/>
          <w:b/>
          <w:bCs/>
          <w:iCs/>
          <w:szCs w:val="20"/>
          <w:u w:val="none"/>
        </w:rPr>
        <w:t xml:space="preserve"> </w:t>
      </w:r>
      <w:r w:rsidR="00F316CD" w:rsidRPr="00743208">
        <w:rPr>
          <w:rStyle w:val="Collegamentoipertestuale"/>
          <w:rFonts w:asciiTheme="minorHAnsi" w:eastAsia="Calibri" w:hAnsiTheme="minorHAnsi" w:cstheme="minorHAnsi"/>
          <w:b/>
          <w:bCs/>
          <w:iCs/>
          <w:szCs w:val="20"/>
          <w:u w:val="none"/>
        </w:rPr>
        <w:t>per conoscenza a</w:t>
      </w:r>
      <w:r w:rsidR="00F316CD">
        <w:rPr>
          <w:rStyle w:val="Collegamentoipertestuale"/>
          <w:rFonts w:asciiTheme="minorHAnsi" w:eastAsia="Calibri" w:hAnsiTheme="minorHAnsi" w:cstheme="minorHAnsi"/>
          <w:b/>
          <w:bCs/>
          <w:i/>
          <w:iCs/>
          <w:szCs w:val="20"/>
        </w:rPr>
        <w:t xml:space="preserve"> </w:t>
      </w:r>
      <w:hyperlink r:id="rId11" w:history="1">
        <w:r w:rsidR="00743208" w:rsidRPr="00B715DF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  <w:szCs w:val="20"/>
          </w:rPr>
          <w:t>giovanni.avella@credit-agricole.it</w:t>
        </w:r>
      </w:hyperlink>
      <w:r w:rsidR="00F316CD">
        <w:rPr>
          <w:rStyle w:val="Collegamentoipertestuale"/>
          <w:rFonts w:asciiTheme="minorHAnsi" w:eastAsia="Calibri" w:hAnsiTheme="minorHAnsi" w:cstheme="minorHAnsi"/>
          <w:b/>
          <w:bCs/>
          <w:i/>
          <w:iCs/>
          <w:szCs w:val="20"/>
        </w:rPr>
        <w:t xml:space="preserve"> </w:t>
      </w:r>
      <w:r w:rsidR="00743208">
        <w:rPr>
          <w:rStyle w:val="Collegamentoipertestuale"/>
          <w:rFonts w:asciiTheme="minorHAnsi" w:eastAsia="Calibri" w:hAnsiTheme="minorHAnsi" w:cstheme="minorHAnsi"/>
          <w:b/>
          <w:bCs/>
          <w:iCs/>
          <w:szCs w:val="20"/>
          <w:u w:val="none"/>
        </w:rPr>
        <w:t xml:space="preserve">  e   </w:t>
      </w:r>
      <w:r w:rsidR="00F316CD">
        <w:rPr>
          <w:rStyle w:val="Collegamentoipertestuale"/>
          <w:rFonts w:asciiTheme="minorHAnsi" w:eastAsia="Calibri" w:hAnsiTheme="minorHAnsi" w:cstheme="minorHAnsi"/>
          <w:b/>
          <w:bCs/>
          <w:i/>
          <w:iCs/>
          <w:szCs w:val="20"/>
        </w:rPr>
        <w:t xml:space="preserve"> giancarlopessot@gmail.com</w:t>
      </w:r>
    </w:p>
    <w:p w:rsidR="00BE4BCF" w:rsidRPr="008C41BD" w:rsidRDefault="000E1FF5" w:rsidP="00743208">
      <w:pPr>
        <w:jc w:val="center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e successivamente </w:t>
      </w:r>
      <w:r w:rsidR="008C41BD"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inoltrarlo i</w:t>
      </w: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n forma cartacea in originale alla segreteria del CRAL</w:t>
      </w:r>
    </w:p>
    <w:p w:rsidR="00BD3382" w:rsidRPr="008C41BD" w:rsidRDefault="00BD3382" w:rsidP="00743208">
      <w:pPr>
        <w:jc w:val="center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ovrà pervenire in busta chiusa 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</w:t>
      </w:r>
      <w:r w:rsidR="00F413EA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IL </w:t>
      </w:r>
      <w:r w:rsidR="00F316CD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20 dicembre</w:t>
      </w:r>
      <w:r w:rsidR="00F413EA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proofErr w:type="gramStart"/>
      <w:r w:rsidR="005A0192" w:rsidRPr="00D76501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202</w:t>
      </w:r>
      <w:r w:rsidR="00BD75DE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2</w:t>
      </w:r>
      <w:r w:rsidR="005A0192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</w:t>
      </w:r>
      <w:proofErr w:type="gramEnd"/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da tale data sarà impegnativa</w:t>
      </w:r>
    </w:p>
    <w:p w:rsidR="00BD3382" w:rsidRDefault="00BD3382" w:rsidP="00BD3382">
      <w:pPr>
        <w:pStyle w:val="Corpo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**Il/La sottoscritto/a ___________________________________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</w:t>
      </w:r>
      <w:r w:rsidRPr="008C41BD">
        <w:rPr>
          <w:rFonts w:asciiTheme="minorHAnsi" w:hAnsiTheme="minorHAnsi" w:cstheme="minorHAnsi"/>
          <w:color w:val="000000"/>
          <w:szCs w:val="20"/>
        </w:rPr>
        <w:t>_____________   **Associato/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>a: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</w:t>
      </w:r>
      <w:proofErr w:type="gramEnd"/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□ SI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 □ NO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 xml:space="preserve"> □ pensionato    □ dipendente presso la Filiale/Ufficio di 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_________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_________ </w:t>
      </w:r>
      <w:r w:rsidRPr="008C41BD">
        <w:rPr>
          <w:rFonts w:asciiTheme="minorHAnsi" w:hAnsiTheme="minorHAnsi" w:cstheme="minorHAnsi"/>
          <w:color w:val="000000"/>
          <w:szCs w:val="20"/>
        </w:rPr>
        <w:t>**matricola___________________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**Codice Fiscale 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 **residente a________________________________________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**Via 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>_  _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 **tel./</w:t>
      </w:r>
      <w:proofErr w:type="spellStart"/>
      <w:r w:rsidRPr="008C41BD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8C41BD">
        <w:rPr>
          <w:rFonts w:asciiTheme="minorHAnsi" w:hAnsiTheme="minorHAnsi" w:cstheme="minorHAnsi"/>
          <w:b/>
          <w:color w:val="000000"/>
          <w:szCs w:val="20"/>
        </w:rPr>
        <w:t>.  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 w:rsidRPr="008C41BD"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D76501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 xml:space="preserve"> Indirizzo mail 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:rsidR="00BD3382" w:rsidRDefault="00D76501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da</w:t>
      </w:r>
      <w:proofErr w:type="spell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viaggio:</w:t>
      </w:r>
    </w:p>
    <w:p w:rsidR="00B5493A" w:rsidRPr="005A0192" w:rsidRDefault="00F413EA" w:rsidP="005A0192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“</w:t>
      </w:r>
      <w:r w:rsidR="00BD75DE">
        <w:rPr>
          <w:b/>
          <w:color w:val="C00000"/>
          <w:sz w:val="32"/>
          <w:szCs w:val="32"/>
          <w:u w:val="single"/>
        </w:rPr>
        <w:t>LONDRA TI CHIAMA</w:t>
      </w:r>
      <w:r w:rsidR="00D76501">
        <w:rPr>
          <w:b/>
          <w:color w:val="C00000"/>
          <w:sz w:val="32"/>
          <w:szCs w:val="32"/>
          <w:u w:val="single"/>
        </w:rPr>
        <w:t xml:space="preserve">” </w:t>
      </w:r>
    </w:p>
    <w:p w:rsidR="00BD3382" w:rsidRPr="008C41BD" w:rsidRDefault="00BD3382" w:rsidP="00BD3382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inorHAnsi" w:hAnsiTheme="minorHAnsi" w:cstheme="minorHAnsi"/>
        </w:rPr>
      </w:pPr>
      <w:r w:rsidRPr="008C41BD">
        <w:rPr>
          <w:rFonts w:asciiTheme="minorHAnsi" w:hAnsiTheme="minorHAnsi" w:cstheme="minorHAnsi"/>
        </w:rPr>
        <w:t xml:space="preserve">     </w:t>
      </w:r>
    </w:p>
    <w:p w:rsidR="00BD3382" w:rsidRPr="008C41BD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nitamente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 n. _________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1035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854"/>
        <w:gridCol w:w="2268"/>
        <w:gridCol w:w="1420"/>
        <w:gridCol w:w="1698"/>
        <w:gridCol w:w="1701"/>
        <w:gridCol w:w="1418"/>
      </w:tblGrid>
      <w:tr w:rsidR="0056739D" w:rsidRPr="008C41BD" w:rsidTr="00BD75DE">
        <w:trPr>
          <w:trHeight w:val="439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singola (SI/NO)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39D" w:rsidRPr="008C41BD" w:rsidRDefault="0056739D" w:rsidP="005E0111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ASS.NE ANNULLAMENTO (SI/NO)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39D" w:rsidRDefault="00BD75DE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PASSAPORTO  NR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39D" w:rsidRDefault="00BD75DE" w:rsidP="0023544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SCADENZA </w:t>
            </w:r>
          </w:p>
        </w:tc>
      </w:tr>
      <w:tr w:rsidR="0056739D" w:rsidRPr="008C41BD" w:rsidTr="00BD75DE">
        <w:trPr>
          <w:trHeight w:val="429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6739D" w:rsidRPr="008C41BD" w:rsidTr="00BD75DE">
        <w:trPr>
          <w:trHeight w:val="41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6739D" w:rsidRPr="008C41BD" w:rsidTr="00BD75DE">
        <w:trPr>
          <w:trHeight w:val="39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39D" w:rsidRPr="008C41BD" w:rsidRDefault="0056739D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D3382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unitamente a n. 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1035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854"/>
        <w:gridCol w:w="2268"/>
        <w:gridCol w:w="1420"/>
        <w:gridCol w:w="1698"/>
        <w:gridCol w:w="1701"/>
        <w:gridCol w:w="1418"/>
      </w:tblGrid>
      <w:tr w:rsidR="00235447" w:rsidTr="00BD75DE">
        <w:trPr>
          <w:trHeight w:val="439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singola (SI/NO)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ASS.NE ANNULLAMENTO (SI/NO)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447" w:rsidRDefault="00BD75DE" w:rsidP="00E05F0F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PASSAPORTO NR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447" w:rsidRDefault="00BD75DE" w:rsidP="00E05F0F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SCADENZA</w:t>
            </w:r>
          </w:p>
        </w:tc>
      </w:tr>
      <w:tr w:rsidR="00235447" w:rsidRPr="008C41BD" w:rsidTr="00BD75DE">
        <w:trPr>
          <w:trHeight w:val="429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447" w:rsidRPr="008C41BD" w:rsidTr="00BD75DE">
        <w:trPr>
          <w:trHeight w:val="41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447" w:rsidRPr="008C41BD" w:rsidTr="00BD75DE">
        <w:trPr>
          <w:trHeight w:val="39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447" w:rsidRPr="008C41BD" w:rsidRDefault="00235447" w:rsidP="00E05F0F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35447" w:rsidRDefault="00235447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41767" w:rsidRDefault="00D76501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autorizza a </w:t>
      </w:r>
      <w:proofErr w:type="gramStart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bonificare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il</w:t>
      </w:r>
      <w:proofErr w:type="gramEnd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relativo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acconto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saldo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calcolato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in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base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numero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di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adesioni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raggiunte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all’Agenzia Viaggi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organizzatrice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al netto </w:t>
      </w: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del  contributo</w:t>
      </w:r>
      <w:proofErr w:type="gram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del </w:t>
      </w:r>
      <w:proofErr w:type="spell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Cral</w:t>
      </w:r>
      <w:proofErr w:type="spell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FriulAdria,  addebitando il c/c n. _______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392BEE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___  </w:t>
      </w:r>
    </w:p>
    <w:p w:rsidR="00B41767" w:rsidRDefault="00B41767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D3382" w:rsidRPr="008C41BD" w:rsidRDefault="00392BEE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presso la Filiale n. 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__</w:t>
      </w: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_  di</w:t>
      </w:r>
      <w:proofErr w:type="gramEnd"/>
      <w:r w:rsidRPr="008C41BD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:rsidR="00B41767" w:rsidRDefault="00B41767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8C41BD" w:rsidRDefault="00BD3382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(</w:t>
      </w:r>
      <w:proofErr w:type="spellStart"/>
      <w:r w:rsidRPr="008C41BD">
        <w:rPr>
          <w:rFonts w:asciiTheme="minorHAnsi" w:hAnsiTheme="minorHAnsi" w:cstheme="minorHAnsi"/>
          <w:bCs/>
          <w:color w:val="000000"/>
          <w:szCs w:val="20"/>
        </w:rPr>
        <w:t>es.indicare</w:t>
      </w:r>
      <w:proofErr w:type="spell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intolleranze alimentari, ecc.) __________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______________________________</w:t>
      </w:r>
    </w:p>
    <w:p w:rsidR="00B41767" w:rsidRDefault="00B41767" w:rsidP="00235447">
      <w:pPr>
        <w:widowControl w:val="0"/>
        <w:ind w:right="7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ed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ni tra il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>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FriulAdria </w:t>
      </w:r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  <w:r w:rsidR="00D30093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r w:rsidR="00FC4EDB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di iscrizione 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 e i moduli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della privacy</w:t>
      </w: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maniera corretta e completa in stampatello maiuscolo (moduli incompleti verranno restituiti).</w:t>
      </w:r>
    </w:p>
    <w:p w:rsidR="00BD3382" w:rsidRDefault="00BD3382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_______________________                                                                                            _______________</w:t>
      </w:r>
      <w:r w:rsidR="00B41767">
        <w:rPr>
          <w:rFonts w:asciiTheme="minorHAnsi" w:hAnsiTheme="minorHAnsi" w:cstheme="minorHAnsi"/>
          <w:color w:val="000000"/>
          <w:szCs w:val="20"/>
        </w:rPr>
        <w:t>___________________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(</w:t>
      </w:r>
      <w:proofErr w:type="gramStart"/>
      <w:r w:rsidR="00203D6B">
        <w:rPr>
          <w:rFonts w:asciiTheme="minorHAnsi" w:hAnsiTheme="minorHAnsi" w:cstheme="minorHAnsi"/>
          <w:bCs/>
          <w:color w:val="000000"/>
          <w:szCs w:val="20"/>
        </w:rPr>
        <w:t>d</w:t>
      </w:r>
      <w:r w:rsidR="00157E75">
        <w:rPr>
          <w:rFonts w:asciiTheme="minorHAnsi" w:hAnsiTheme="minorHAnsi" w:cstheme="minorHAnsi"/>
          <w:bCs/>
          <w:color w:val="000000"/>
          <w:szCs w:val="20"/>
        </w:rPr>
        <w:t>ata)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</w:t>
      </w:r>
      <w:proofErr w:type="gram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BD3382" w:rsidRDefault="00BD3382" w:rsidP="00BD3382">
      <w:pPr>
        <w:rPr>
          <w:rFonts w:ascii="Verdana" w:hAnsi="Verdana" w:cs="Trebuchet MS"/>
          <w:sz w:val="18"/>
          <w:szCs w:val="18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 wp14:anchorId="3A55F7E8" wp14:editId="0F1443C5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767" w:rsidRDefault="00B41767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Il/La sottoscritto/a _________________________________________ nato/a </w:t>
      </w:r>
      <w:proofErr w:type="spellStart"/>
      <w:r w:rsidRPr="00170821">
        <w:rPr>
          <w:rFonts w:ascii="Arial" w:hAnsi="Arial" w:cs="Arial"/>
          <w:sz w:val="18"/>
        </w:rPr>
        <w:t>a</w:t>
      </w:r>
      <w:proofErr w:type="spell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</w:t>
      </w:r>
      <w:proofErr w:type="gramStart"/>
      <w:r w:rsidRPr="00170821">
        <w:rPr>
          <w:rFonts w:ascii="Arial" w:hAnsi="Arial" w:cs="Arial"/>
          <w:sz w:val="18"/>
        </w:rPr>
        <w:t>_:_</w:t>
      </w:r>
      <w:proofErr w:type="gramEnd"/>
      <w:r w:rsidRPr="00170821">
        <w:rPr>
          <w:rFonts w:ascii="Arial" w:hAnsi="Arial" w:cs="Arial"/>
          <w:sz w:val="18"/>
        </w:rPr>
        <w:t>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al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e  pernottamenti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   ……………………</w:t>
      </w:r>
      <w:proofErr w:type="gramStart"/>
      <w:r w:rsidRPr="00170821">
        <w:rPr>
          <w:rFonts w:ascii="Arial" w:hAnsi="Arial" w:cs="Arial"/>
          <w:b/>
          <w:sz w:val="18"/>
        </w:rPr>
        <w:t>…….</w:t>
      </w:r>
      <w:proofErr w:type="gramEnd"/>
      <w:r w:rsidRPr="00170821">
        <w:rPr>
          <w:rFonts w:ascii="Arial" w:hAnsi="Arial" w:cs="Arial"/>
          <w:b/>
          <w:sz w:val="18"/>
        </w:rPr>
        <w:t>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 wp14:anchorId="5938843D" wp14:editId="6835EB07">
            <wp:simplePos x="0" y="0"/>
            <wp:positionH relativeFrom="column">
              <wp:posOffset>2194560</wp:posOffset>
            </wp:positionH>
            <wp:positionV relativeFrom="paragraph">
              <wp:posOffset>-160020</wp:posOffset>
            </wp:positionV>
            <wp:extent cx="1958340" cy="830580"/>
            <wp:effectExtent l="0" t="0" r="3810" b="762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Il sottoscritto/a __________________________________________________________</w:t>
      </w:r>
      <w:proofErr w:type="gramStart"/>
      <w:r w:rsidRPr="00170821">
        <w:rPr>
          <w:rFonts w:ascii="Arial" w:hAnsi="Arial" w:cs="Arial"/>
          <w:sz w:val="18"/>
          <w:szCs w:val="18"/>
        </w:rPr>
        <w:t>_  per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ab/>
        <w:t xml:space="preserve">  data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Default="00B41767" w:rsidP="00B41767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 – circolodelpersonalefriuladria@credit-agricole.it</w:t>
      </w:r>
    </w:p>
    <w:sectPr w:rsidR="00B41767" w:rsidRPr="0022419C" w:rsidSect="00376AF2">
      <w:headerReference w:type="default" r:id="rId13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D1" w:rsidRDefault="007A32D1" w:rsidP="00E972B9">
      <w:r>
        <w:separator/>
      </w:r>
    </w:p>
  </w:endnote>
  <w:endnote w:type="continuationSeparator" w:id="0">
    <w:p w:rsidR="007A32D1" w:rsidRDefault="007A32D1" w:rsidP="00E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D1" w:rsidRDefault="007A32D1" w:rsidP="00E972B9">
      <w:r>
        <w:separator/>
      </w:r>
    </w:p>
  </w:footnote>
  <w:footnote w:type="continuationSeparator" w:id="0">
    <w:p w:rsidR="007A32D1" w:rsidRDefault="007A32D1" w:rsidP="00E9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15"/>
    <w:rsid w:val="000135EA"/>
    <w:rsid w:val="00017265"/>
    <w:rsid w:val="00022EA5"/>
    <w:rsid w:val="00027A4A"/>
    <w:rsid w:val="00030E3B"/>
    <w:rsid w:val="000654EE"/>
    <w:rsid w:val="00083FB1"/>
    <w:rsid w:val="00085B36"/>
    <w:rsid w:val="00085C90"/>
    <w:rsid w:val="00093CC8"/>
    <w:rsid w:val="0009612B"/>
    <w:rsid w:val="000964A0"/>
    <w:rsid w:val="000B5015"/>
    <w:rsid w:val="000C289A"/>
    <w:rsid w:val="000C49D9"/>
    <w:rsid w:val="000C55FF"/>
    <w:rsid w:val="000C74DB"/>
    <w:rsid w:val="000E0A1D"/>
    <w:rsid w:val="000E1FF5"/>
    <w:rsid w:val="000E6959"/>
    <w:rsid w:val="000E7822"/>
    <w:rsid w:val="00101188"/>
    <w:rsid w:val="00104CDC"/>
    <w:rsid w:val="001070FB"/>
    <w:rsid w:val="0011349A"/>
    <w:rsid w:val="00123790"/>
    <w:rsid w:val="0015000A"/>
    <w:rsid w:val="00157E75"/>
    <w:rsid w:val="00157FB9"/>
    <w:rsid w:val="00166994"/>
    <w:rsid w:val="00166BBD"/>
    <w:rsid w:val="00182DB6"/>
    <w:rsid w:val="001D0DA5"/>
    <w:rsid w:val="001E432B"/>
    <w:rsid w:val="00200306"/>
    <w:rsid w:val="00202198"/>
    <w:rsid w:val="00203D6B"/>
    <w:rsid w:val="0020577B"/>
    <w:rsid w:val="00207D2F"/>
    <w:rsid w:val="00230714"/>
    <w:rsid w:val="00235447"/>
    <w:rsid w:val="00242F7A"/>
    <w:rsid w:val="00266405"/>
    <w:rsid w:val="00267E29"/>
    <w:rsid w:val="00272966"/>
    <w:rsid w:val="002767A5"/>
    <w:rsid w:val="002912C5"/>
    <w:rsid w:val="00292B4C"/>
    <w:rsid w:val="002A4DEF"/>
    <w:rsid w:val="002B00FD"/>
    <w:rsid w:val="002B0739"/>
    <w:rsid w:val="002B2150"/>
    <w:rsid w:val="002E2CA2"/>
    <w:rsid w:val="002E7B97"/>
    <w:rsid w:val="00304257"/>
    <w:rsid w:val="00310F15"/>
    <w:rsid w:val="00364DCC"/>
    <w:rsid w:val="003746EE"/>
    <w:rsid w:val="00376AF2"/>
    <w:rsid w:val="00385B07"/>
    <w:rsid w:val="00392BEE"/>
    <w:rsid w:val="00396ADD"/>
    <w:rsid w:val="003B3386"/>
    <w:rsid w:val="003C4310"/>
    <w:rsid w:val="003D2A2E"/>
    <w:rsid w:val="003D5295"/>
    <w:rsid w:val="003E472C"/>
    <w:rsid w:val="003E6179"/>
    <w:rsid w:val="003F538C"/>
    <w:rsid w:val="0040572C"/>
    <w:rsid w:val="00417381"/>
    <w:rsid w:val="00427836"/>
    <w:rsid w:val="00435A3C"/>
    <w:rsid w:val="004465C7"/>
    <w:rsid w:val="00460DDF"/>
    <w:rsid w:val="00464760"/>
    <w:rsid w:val="00477106"/>
    <w:rsid w:val="0048540C"/>
    <w:rsid w:val="004B3A22"/>
    <w:rsid w:val="004C223D"/>
    <w:rsid w:val="004E23E1"/>
    <w:rsid w:val="004E6B72"/>
    <w:rsid w:val="00531B9A"/>
    <w:rsid w:val="00554C97"/>
    <w:rsid w:val="005634D3"/>
    <w:rsid w:val="00565B09"/>
    <w:rsid w:val="0056739D"/>
    <w:rsid w:val="00571667"/>
    <w:rsid w:val="00592835"/>
    <w:rsid w:val="005A0192"/>
    <w:rsid w:val="005A0F52"/>
    <w:rsid w:val="005D0836"/>
    <w:rsid w:val="005D5258"/>
    <w:rsid w:val="005E0111"/>
    <w:rsid w:val="005E2F31"/>
    <w:rsid w:val="005F5959"/>
    <w:rsid w:val="0065543B"/>
    <w:rsid w:val="006618C4"/>
    <w:rsid w:val="0067358E"/>
    <w:rsid w:val="00677C0C"/>
    <w:rsid w:val="006822AB"/>
    <w:rsid w:val="006942DA"/>
    <w:rsid w:val="006C562D"/>
    <w:rsid w:val="006D0AAE"/>
    <w:rsid w:val="006E03CE"/>
    <w:rsid w:val="00707C31"/>
    <w:rsid w:val="00721ABA"/>
    <w:rsid w:val="007221C1"/>
    <w:rsid w:val="007233EC"/>
    <w:rsid w:val="00730BC9"/>
    <w:rsid w:val="00742F0C"/>
    <w:rsid w:val="00743208"/>
    <w:rsid w:val="00743776"/>
    <w:rsid w:val="00747661"/>
    <w:rsid w:val="00753B59"/>
    <w:rsid w:val="00760EBB"/>
    <w:rsid w:val="007630A2"/>
    <w:rsid w:val="007A32D1"/>
    <w:rsid w:val="007B042F"/>
    <w:rsid w:val="007B16D0"/>
    <w:rsid w:val="007C198D"/>
    <w:rsid w:val="007E3C71"/>
    <w:rsid w:val="007E776A"/>
    <w:rsid w:val="007E7F43"/>
    <w:rsid w:val="007F5BAC"/>
    <w:rsid w:val="00810A3E"/>
    <w:rsid w:val="00856F25"/>
    <w:rsid w:val="008600C6"/>
    <w:rsid w:val="00896CD7"/>
    <w:rsid w:val="008A228F"/>
    <w:rsid w:val="008B19E8"/>
    <w:rsid w:val="008C41BD"/>
    <w:rsid w:val="008D0826"/>
    <w:rsid w:val="008D14B2"/>
    <w:rsid w:val="008E62FF"/>
    <w:rsid w:val="00901D9C"/>
    <w:rsid w:val="00914C26"/>
    <w:rsid w:val="00922EA3"/>
    <w:rsid w:val="00956B6E"/>
    <w:rsid w:val="00972414"/>
    <w:rsid w:val="00974495"/>
    <w:rsid w:val="00990408"/>
    <w:rsid w:val="009A461E"/>
    <w:rsid w:val="009A5BBC"/>
    <w:rsid w:val="009A7C6A"/>
    <w:rsid w:val="009C51F1"/>
    <w:rsid w:val="009C5262"/>
    <w:rsid w:val="009C55F8"/>
    <w:rsid w:val="009E0177"/>
    <w:rsid w:val="009E6A73"/>
    <w:rsid w:val="00A1068D"/>
    <w:rsid w:val="00A12DA9"/>
    <w:rsid w:val="00A20DE8"/>
    <w:rsid w:val="00A83DDE"/>
    <w:rsid w:val="00A921DC"/>
    <w:rsid w:val="00AB4CA4"/>
    <w:rsid w:val="00AE3CB3"/>
    <w:rsid w:val="00AF71FB"/>
    <w:rsid w:val="00B216C8"/>
    <w:rsid w:val="00B21C71"/>
    <w:rsid w:val="00B22EA6"/>
    <w:rsid w:val="00B37781"/>
    <w:rsid w:val="00B41767"/>
    <w:rsid w:val="00B44741"/>
    <w:rsid w:val="00B50D56"/>
    <w:rsid w:val="00B5493A"/>
    <w:rsid w:val="00B55C19"/>
    <w:rsid w:val="00B70BA5"/>
    <w:rsid w:val="00B8018E"/>
    <w:rsid w:val="00BA4D37"/>
    <w:rsid w:val="00BC1083"/>
    <w:rsid w:val="00BC7C74"/>
    <w:rsid w:val="00BD21C2"/>
    <w:rsid w:val="00BD3382"/>
    <w:rsid w:val="00BD73E8"/>
    <w:rsid w:val="00BD75DE"/>
    <w:rsid w:val="00BE4BCF"/>
    <w:rsid w:val="00C07372"/>
    <w:rsid w:val="00C12754"/>
    <w:rsid w:val="00C24007"/>
    <w:rsid w:val="00C436B1"/>
    <w:rsid w:val="00C610EA"/>
    <w:rsid w:val="00C63EF9"/>
    <w:rsid w:val="00C70834"/>
    <w:rsid w:val="00C8510E"/>
    <w:rsid w:val="00C93B1C"/>
    <w:rsid w:val="00C94E72"/>
    <w:rsid w:val="00CA1E7C"/>
    <w:rsid w:val="00CA26AA"/>
    <w:rsid w:val="00CA69E7"/>
    <w:rsid w:val="00CA7678"/>
    <w:rsid w:val="00CB117D"/>
    <w:rsid w:val="00CC0274"/>
    <w:rsid w:val="00CC5D27"/>
    <w:rsid w:val="00D2687F"/>
    <w:rsid w:val="00D30093"/>
    <w:rsid w:val="00D3599A"/>
    <w:rsid w:val="00D42B50"/>
    <w:rsid w:val="00D52E33"/>
    <w:rsid w:val="00D76501"/>
    <w:rsid w:val="00D7738B"/>
    <w:rsid w:val="00DA36D3"/>
    <w:rsid w:val="00DA4E02"/>
    <w:rsid w:val="00DB47ED"/>
    <w:rsid w:val="00DD77A1"/>
    <w:rsid w:val="00DF01AA"/>
    <w:rsid w:val="00E20FD3"/>
    <w:rsid w:val="00E303D2"/>
    <w:rsid w:val="00E3736E"/>
    <w:rsid w:val="00E42138"/>
    <w:rsid w:val="00E565D3"/>
    <w:rsid w:val="00E56CC0"/>
    <w:rsid w:val="00E57A0B"/>
    <w:rsid w:val="00E61612"/>
    <w:rsid w:val="00E719C9"/>
    <w:rsid w:val="00E90AE8"/>
    <w:rsid w:val="00E972B9"/>
    <w:rsid w:val="00EB17CB"/>
    <w:rsid w:val="00EB3023"/>
    <w:rsid w:val="00EC173E"/>
    <w:rsid w:val="00ED1726"/>
    <w:rsid w:val="00ED2BB7"/>
    <w:rsid w:val="00EF1883"/>
    <w:rsid w:val="00EF6FFF"/>
    <w:rsid w:val="00F23953"/>
    <w:rsid w:val="00F316CD"/>
    <w:rsid w:val="00F319FE"/>
    <w:rsid w:val="00F36F8C"/>
    <w:rsid w:val="00F37DF3"/>
    <w:rsid w:val="00F413EA"/>
    <w:rsid w:val="00F51975"/>
    <w:rsid w:val="00F53FFD"/>
    <w:rsid w:val="00F617BF"/>
    <w:rsid w:val="00F61D7B"/>
    <w:rsid w:val="00F71552"/>
    <w:rsid w:val="00F84958"/>
    <w:rsid w:val="00FC2E16"/>
    <w:rsid w:val="00FC4EDB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200EC"/>
  <w15:docId w15:val="{0629270A-2CC7-4DB0-AB7E-0CE5047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ovanni.avella@credit-agricol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rcolodelpersonalefriuladria@credit-agricol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D732-C9C0-413D-9FB4-2CE7DE15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Avella Giovanni</cp:lastModifiedBy>
  <cp:revision>4</cp:revision>
  <cp:lastPrinted>2022-11-24T16:06:00Z</cp:lastPrinted>
  <dcterms:created xsi:type="dcterms:W3CDTF">2022-11-24T16:16:00Z</dcterms:created>
  <dcterms:modified xsi:type="dcterms:W3CDTF">2022-11-24T16:30:00Z</dcterms:modified>
</cp:coreProperties>
</file>