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CB1" w:rsidRDefault="00FD1CB1" w:rsidP="00FD1CB1">
      <w:pPr>
        <w:jc w:val="center"/>
        <w:rPr>
          <w:sz w:val="20"/>
          <w:szCs w:val="20"/>
        </w:rPr>
      </w:pPr>
    </w:p>
    <w:p w:rsidR="00FD1CB1" w:rsidRDefault="00FD1CB1">
      <w:pPr>
        <w:rPr>
          <w:sz w:val="20"/>
          <w:szCs w:val="20"/>
        </w:rPr>
      </w:pPr>
    </w:p>
    <w:p w:rsidR="00DC2D87" w:rsidRDefault="00CA3DAC">
      <w:pPr>
        <w:rPr>
          <w:sz w:val="20"/>
          <w:szCs w:val="20"/>
        </w:rPr>
      </w:pPr>
      <w:r>
        <w:rPr>
          <w:sz w:val="20"/>
          <w:szCs w:val="20"/>
        </w:rPr>
        <w:t>Gentili Associate, Gentili Associati,</w:t>
      </w:r>
    </w:p>
    <w:p w:rsidR="00DC2D87" w:rsidRDefault="00CA3DAC">
      <w:pPr>
        <w:rPr>
          <w:sz w:val="20"/>
          <w:szCs w:val="20"/>
        </w:rPr>
      </w:pPr>
      <w:r>
        <w:rPr>
          <w:sz w:val="20"/>
          <w:szCs w:val="20"/>
        </w:rPr>
        <w:t>vi alleghiamo i risultati della votazione dell’Assemblea Straordinaria convocata per deliberare la modifica dell’art. 6 dello statuto.</w:t>
      </w:r>
    </w:p>
    <w:p w:rsidR="00DC2D87" w:rsidRDefault="00CA3DAC">
      <w:pPr>
        <w:rPr>
          <w:sz w:val="20"/>
          <w:szCs w:val="20"/>
        </w:rPr>
      </w:pPr>
      <w:r>
        <w:rPr>
          <w:sz w:val="20"/>
          <w:szCs w:val="20"/>
        </w:rPr>
        <w:t>Tale modifica si è resa necessaria per permettere agli Associati di potersi iscrivere a più Cral del Gruppo, a seguito della imminente fusione per incorporazione di CA FriulAdria in CA Italia.</w:t>
      </w:r>
    </w:p>
    <w:p w:rsidR="00DC2D87" w:rsidRDefault="00CA3DAC">
      <w:pPr>
        <w:rPr>
          <w:sz w:val="20"/>
          <w:szCs w:val="20"/>
        </w:rPr>
      </w:pPr>
      <w:r>
        <w:rPr>
          <w:sz w:val="20"/>
          <w:szCs w:val="20"/>
        </w:rPr>
        <w:t>Si coglie l’occasione per illustrarvi quali saranno i prossimi passi che verranno intrapresi:</w:t>
      </w:r>
    </w:p>
    <w:p w:rsidR="00DC2D87" w:rsidRDefault="00CA3DAC">
      <w:pPr>
        <w:pStyle w:val="Paragrafoelenco"/>
        <w:numPr>
          <w:ilvl w:val="0"/>
          <w:numId w:val="2"/>
        </w:numPr>
        <w:ind w:left="284" w:hanging="284"/>
        <w:jc w:val="both"/>
        <w:rPr>
          <w:sz w:val="20"/>
          <w:szCs w:val="20"/>
        </w:rPr>
      </w:pPr>
      <w:r>
        <w:rPr>
          <w:sz w:val="20"/>
          <w:szCs w:val="20"/>
        </w:rPr>
        <w:t xml:space="preserve">con riferimento al </w:t>
      </w:r>
      <w:r>
        <w:rPr>
          <w:b/>
          <w:sz w:val="20"/>
          <w:szCs w:val="20"/>
        </w:rPr>
        <w:t>Cral CA FriulAdria</w:t>
      </w:r>
      <w:r>
        <w:rPr>
          <w:sz w:val="20"/>
          <w:szCs w:val="20"/>
        </w:rPr>
        <w:t xml:space="preserve">, a partire dal 1° gennaio 2023, non verrà più addebitata la quota associativa di € 10 per l’iscrizione al Cral stesso. </w:t>
      </w:r>
    </w:p>
    <w:p w:rsidR="00DC2D87" w:rsidRDefault="00CA3DAC">
      <w:pPr>
        <w:pStyle w:val="Paragrafoelenco"/>
        <w:ind w:left="284"/>
        <w:jc w:val="both"/>
        <w:rPr>
          <w:sz w:val="20"/>
          <w:szCs w:val="20"/>
        </w:rPr>
      </w:pPr>
      <w:r>
        <w:rPr>
          <w:sz w:val="20"/>
          <w:szCs w:val="20"/>
        </w:rPr>
        <w:t xml:space="preserve">Pertanto, il Cral CA FriulAdria </w:t>
      </w:r>
      <w:r>
        <w:rPr>
          <w:sz w:val="20"/>
          <w:szCs w:val="20"/>
          <w:u w:val="single"/>
        </w:rPr>
        <w:t>per i soli dipendenti e distaccati in altre società del Gruppo</w:t>
      </w:r>
      <w:r>
        <w:rPr>
          <w:sz w:val="20"/>
          <w:szCs w:val="20"/>
        </w:rPr>
        <w:t xml:space="preserve"> provvederà in autonomia a </w:t>
      </w:r>
      <w:r>
        <w:rPr>
          <w:sz w:val="20"/>
          <w:szCs w:val="20"/>
          <w:u w:val="single"/>
        </w:rPr>
        <w:t>revocare la disposizione permanente</w:t>
      </w:r>
      <w:r>
        <w:rPr>
          <w:sz w:val="20"/>
          <w:szCs w:val="20"/>
        </w:rPr>
        <w:t xml:space="preserve">. </w:t>
      </w:r>
      <w:r>
        <w:rPr>
          <w:sz w:val="20"/>
          <w:szCs w:val="20"/>
          <w:u w:val="single"/>
        </w:rPr>
        <w:t>Per quanto riguarda le quote associative di iscrizione alle Sezioni Specializzate, sarà cura dei dipendenti associati chiedere la revoca di dette disposizioni</w:t>
      </w:r>
      <w:r>
        <w:rPr>
          <w:sz w:val="20"/>
          <w:szCs w:val="20"/>
        </w:rPr>
        <w:t>.</w:t>
      </w:r>
    </w:p>
    <w:p w:rsidR="00DC2D87" w:rsidRDefault="00CA3DAC">
      <w:pPr>
        <w:pStyle w:val="Paragrafoelenco"/>
        <w:ind w:left="284"/>
        <w:jc w:val="both"/>
        <w:rPr>
          <w:sz w:val="20"/>
          <w:szCs w:val="20"/>
        </w:rPr>
      </w:pPr>
      <w:r>
        <w:rPr>
          <w:sz w:val="20"/>
          <w:szCs w:val="20"/>
        </w:rPr>
        <w:t xml:space="preserve">I </w:t>
      </w:r>
      <w:r>
        <w:rPr>
          <w:sz w:val="20"/>
          <w:szCs w:val="20"/>
          <w:u w:val="single"/>
        </w:rPr>
        <w:t xml:space="preserve">pensionati e gli </w:t>
      </w:r>
      <w:proofErr w:type="spellStart"/>
      <w:r>
        <w:rPr>
          <w:sz w:val="20"/>
          <w:szCs w:val="20"/>
          <w:u w:val="single"/>
        </w:rPr>
        <w:t>esodati</w:t>
      </w:r>
      <w:proofErr w:type="spellEnd"/>
      <w:r>
        <w:rPr>
          <w:sz w:val="20"/>
          <w:szCs w:val="20"/>
        </w:rPr>
        <w:t xml:space="preserve"> invece dovranno provvedere </w:t>
      </w:r>
      <w:r>
        <w:rPr>
          <w:sz w:val="20"/>
          <w:szCs w:val="20"/>
          <w:u w:val="single"/>
        </w:rPr>
        <w:t xml:space="preserve">personalmente a dare disposizioni in tal senso alla filiale </w:t>
      </w:r>
      <w:r>
        <w:rPr>
          <w:sz w:val="20"/>
          <w:szCs w:val="20"/>
        </w:rPr>
        <w:t xml:space="preserve">di competenza o potranno annullare le disposizioni stesse tramite cellulare o Home Banking (le istruzioni sono riportate in calce alla presente). </w:t>
      </w:r>
    </w:p>
    <w:p w:rsidR="00DC2D87" w:rsidRDefault="00CA3DAC">
      <w:pPr>
        <w:pStyle w:val="Paragrafoelenco"/>
        <w:ind w:left="284"/>
        <w:jc w:val="both"/>
        <w:rPr>
          <w:sz w:val="20"/>
          <w:szCs w:val="20"/>
        </w:rPr>
      </w:pPr>
      <w:r>
        <w:rPr>
          <w:sz w:val="20"/>
          <w:szCs w:val="20"/>
        </w:rPr>
        <w:t>Il Cral di CA FriulAdria continuerà ad organizzare anche per il 2023 le iniziative volte agli Associati iscritti alla data del 26 novembre 2022, sino ad esaurimento del fondo cassa. Nel momento in cui il fondo cassa sarà esaurito, il Cral CA FriulAdria cesserà la sua attività.</w:t>
      </w:r>
    </w:p>
    <w:p w:rsidR="00DC2D87" w:rsidRDefault="00DC2D87">
      <w:pPr>
        <w:pStyle w:val="Paragrafoelenco"/>
        <w:rPr>
          <w:sz w:val="20"/>
          <w:szCs w:val="20"/>
        </w:rPr>
      </w:pPr>
    </w:p>
    <w:p w:rsidR="00DC2D87" w:rsidRDefault="00CA3DAC">
      <w:pPr>
        <w:pStyle w:val="Paragrafoelenco"/>
        <w:numPr>
          <w:ilvl w:val="0"/>
          <w:numId w:val="2"/>
        </w:numPr>
        <w:ind w:left="284" w:hanging="284"/>
        <w:jc w:val="both"/>
        <w:rPr>
          <w:sz w:val="20"/>
          <w:szCs w:val="20"/>
        </w:rPr>
      </w:pPr>
      <w:r>
        <w:rPr>
          <w:sz w:val="20"/>
          <w:szCs w:val="20"/>
        </w:rPr>
        <w:t xml:space="preserve">a partire dal 1° dicembre 2022 sarà possibile procedere all’iscrizione al </w:t>
      </w:r>
      <w:r>
        <w:rPr>
          <w:b/>
          <w:sz w:val="20"/>
          <w:szCs w:val="20"/>
        </w:rPr>
        <w:t>Cral CA Italia</w:t>
      </w:r>
      <w:r>
        <w:rPr>
          <w:sz w:val="20"/>
          <w:szCs w:val="20"/>
        </w:rPr>
        <w:t xml:space="preserve"> con le modalità riportate in calce alla presente.</w:t>
      </w:r>
    </w:p>
    <w:p w:rsidR="00DC2D87" w:rsidRDefault="00CA3DAC">
      <w:pPr>
        <w:spacing w:after="0"/>
        <w:ind w:left="284"/>
        <w:jc w:val="both"/>
        <w:rPr>
          <w:sz w:val="20"/>
          <w:szCs w:val="20"/>
        </w:rPr>
      </w:pPr>
      <w:r>
        <w:rPr>
          <w:sz w:val="20"/>
          <w:szCs w:val="20"/>
        </w:rPr>
        <w:t xml:space="preserve">La quota associativa annuale ammonta a € 42,00 e viene corrisposta nel seguente modo: </w:t>
      </w:r>
    </w:p>
    <w:p w:rsidR="00DC2D87" w:rsidRDefault="00CA3DAC">
      <w:pPr>
        <w:pStyle w:val="Paragrafoelenco"/>
        <w:numPr>
          <w:ilvl w:val="0"/>
          <w:numId w:val="1"/>
        </w:numPr>
        <w:spacing w:after="0"/>
        <w:ind w:left="993" w:hanging="284"/>
        <w:jc w:val="both"/>
        <w:rPr>
          <w:sz w:val="20"/>
          <w:szCs w:val="20"/>
        </w:rPr>
      </w:pPr>
      <w:r>
        <w:rPr>
          <w:sz w:val="20"/>
          <w:szCs w:val="20"/>
        </w:rPr>
        <w:t xml:space="preserve">per i dipendenti verranno trattenuti mensilmente € 3,50 direttamente in busta paga </w:t>
      </w:r>
      <w:r w:rsidR="00584C78">
        <w:rPr>
          <w:sz w:val="20"/>
          <w:szCs w:val="20"/>
        </w:rPr>
        <w:t xml:space="preserve">a partire </w:t>
      </w:r>
      <w:r w:rsidRPr="00584C78">
        <w:rPr>
          <w:sz w:val="20"/>
          <w:szCs w:val="20"/>
        </w:rPr>
        <w:t>dal mese successivo</w:t>
      </w:r>
      <w:r w:rsidR="00584C78">
        <w:rPr>
          <w:sz w:val="20"/>
          <w:szCs w:val="20"/>
        </w:rPr>
        <w:t xml:space="preserve"> all’iscrizione</w:t>
      </w:r>
      <w:r>
        <w:rPr>
          <w:sz w:val="20"/>
          <w:szCs w:val="20"/>
        </w:rPr>
        <w:t>;</w:t>
      </w:r>
    </w:p>
    <w:p w:rsidR="00DC2D87" w:rsidRPr="00584C78" w:rsidRDefault="00CA3DAC">
      <w:pPr>
        <w:pStyle w:val="Paragrafoelenco"/>
        <w:numPr>
          <w:ilvl w:val="0"/>
          <w:numId w:val="1"/>
        </w:numPr>
        <w:ind w:left="993" w:hanging="284"/>
        <w:jc w:val="both"/>
        <w:rPr>
          <w:sz w:val="20"/>
          <w:szCs w:val="20"/>
        </w:rPr>
      </w:pPr>
      <w:r>
        <w:rPr>
          <w:sz w:val="20"/>
          <w:szCs w:val="20"/>
        </w:rPr>
        <w:t xml:space="preserve">per i pensionati e gli </w:t>
      </w:r>
      <w:proofErr w:type="spellStart"/>
      <w:r>
        <w:rPr>
          <w:sz w:val="20"/>
          <w:szCs w:val="20"/>
        </w:rPr>
        <w:t>esodati</w:t>
      </w:r>
      <w:proofErr w:type="spellEnd"/>
      <w:r>
        <w:rPr>
          <w:sz w:val="20"/>
          <w:szCs w:val="20"/>
        </w:rPr>
        <w:t xml:space="preserve"> verranno addebitati € 42,00 in conto corrente in un’unica soluzione ad inizio anno (</w:t>
      </w:r>
      <w:r w:rsidR="00584C78">
        <w:rPr>
          <w:sz w:val="20"/>
          <w:szCs w:val="20"/>
        </w:rPr>
        <w:t xml:space="preserve">nel caso ci si iscrivesse in corso d’anno verrà addebitata </w:t>
      </w:r>
      <w:r w:rsidR="00584C78" w:rsidRPr="00584C78">
        <w:rPr>
          <w:sz w:val="20"/>
          <w:szCs w:val="20"/>
        </w:rPr>
        <w:t xml:space="preserve">la </w:t>
      </w:r>
      <w:r w:rsidRPr="00584C78">
        <w:rPr>
          <w:sz w:val="20"/>
          <w:szCs w:val="20"/>
        </w:rPr>
        <w:t>quota parte).</w:t>
      </w:r>
    </w:p>
    <w:p w:rsidR="00DC2D87" w:rsidRDefault="00CA3DAC">
      <w:pPr>
        <w:ind w:left="284" w:hanging="1"/>
        <w:jc w:val="both"/>
        <w:rPr>
          <w:sz w:val="20"/>
          <w:szCs w:val="20"/>
        </w:rPr>
      </w:pPr>
      <w:r>
        <w:rPr>
          <w:b/>
          <w:sz w:val="20"/>
          <w:szCs w:val="20"/>
        </w:rPr>
        <w:t xml:space="preserve">La quota associativa </w:t>
      </w:r>
      <w:r w:rsidRPr="00584C78">
        <w:rPr>
          <w:b/>
          <w:sz w:val="20"/>
          <w:szCs w:val="20"/>
        </w:rPr>
        <w:t xml:space="preserve">consente di partecipare, unitamente ai familiari conviventi, alle iniziative del Cral Nazionale e di tutte le Sezioni Territoriali e Specializzate per aree </w:t>
      </w:r>
      <w:proofErr w:type="gramStart"/>
      <w:r w:rsidRPr="00584C78">
        <w:rPr>
          <w:b/>
          <w:sz w:val="20"/>
          <w:szCs w:val="20"/>
        </w:rPr>
        <w:t>tematiche</w:t>
      </w:r>
      <w:proofErr w:type="gramEnd"/>
      <w:r>
        <w:rPr>
          <w:sz w:val="20"/>
          <w:szCs w:val="20"/>
        </w:rPr>
        <w:t xml:space="preserve"> (ad es. escursionismo, sci, ciclismo, turismo in bici, ecc.). </w:t>
      </w:r>
    </w:p>
    <w:p w:rsidR="00DC2D87" w:rsidRDefault="00CA3DAC">
      <w:pPr>
        <w:pStyle w:val="Paragrafoelenco"/>
        <w:ind w:left="284"/>
        <w:jc w:val="both"/>
        <w:rPr>
          <w:sz w:val="20"/>
          <w:szCs w:val="20"/>
        </w:rPr>
      </w:pPr>
      <w:r>
        <w:rPr>
          <w:sz w:val="20"/>
          <w:szCs w:val="20"/>
        </w:rPr>
        <w:t xml:space="preserve">Si informa altresì che all’interno del Cral CA Italia è stata attivata la </w:t>
      </w:r>
      <w:r>
        <w:rPr>
          <w:b/>
          <w:bCs/>
          <w:sz w:val="20"/>
          <w:szCs w:val="20"/>
          <w:u w:val="single"/>
        </w:rPr>
        <w:t>Sezione Territoriale Triveneto</w:t>
      </w:r>
      <w:r>
        <w:rPr>
          <w:b/>
          <w:bCs/>
          <w:sz w:val="20"/>
          <w:szCs w:val="20"/>
        </w:rPr>
        <w:t xml:space="preserve"> </w:t>
      </w:r>
      <w:r>
        <w:rPr>
          <w:sz w:val="20"/>
          <w:szCs w:val="20"/>
        </w:rPr>
        <w:t xml:space="preserve">di CA Italia, naturale proseguimento del Cral CA Friuladria, nella quale confluiranno coloro che si iscriveranno al Cral CA Italia. Il Consiglio della </w:t>
      </w:r>
      <w:r>
        <w:rPr>
          <w:b/>
          <w:bCs/>
          <w:sz w:val="20"/>
          <w:szCs w:val="20"/>
          <w:u w:val="single"/>
        </w:rPr>
        <w:t>Sezione Triveneto</w:t>
      </w:r>
      <w:r>
        <w:rPr>
          <w:b/>
          <w:bCs/>
          <w:sz w:val="20"/>
          <w:szCs w:val="20"/>
        </w:rPr>
        <w:t xml:space="preserve"> </w:t>
      </w:r>
      <w:r>
        <w:rPr>
          <w:sz w:val="20"/>
          <w:szCs w:val="20"/>
        </w:rPr>
        <w:t xml:space="preserve">sarà composto dai Consiglieri del nostro Cral: </w:t>
      </w:r>
    </w:p>
    <w:p w:rsidR="00DC2D87" w:rsidRDefault="00CA3DAC">
      <w:pPr>
        <w:pStyle w:val="Corpodeltesto"/>
        <w:numPr>
          <w:ilvl w:val="0"/>
          <w:numId w:val="4"/>
        </w:numPr>
        <w:spacing w:after="0"/>
        <w:jc w:val="both"/>
        <w:rPr>
          <w:color w:val="222222"/>
          <w:sz w:val="20"/>
          <w:szCs w:val="20"/>
        </w:rPr>
      </w:pPr>
      <w:r>
        <w:rPr>
          <w:color w:val="222222"/>
          <w:sz w:val="20"/>
          <w:szCs w:val="20"/>
        </w:rPr>
        <w:t>Avella Giovanni (Presidente)</w:t>
      </w:r>
    </w:p>
    <w:p w:rsidR="00DC2D87" w:rsidRDefault="00CA3DAC">
      <w:pPr>
        <w:pStyle w:val="Corpodeltesto"/>
        <w:numPr>
          <w:ilvl w:val="0"/>
          <w:numId w:val="4"/>
        </w:numPr>
        <w:spacing w:after="0"/>
        <w:rPr>
          <w:color w:val="222222"/>
          <w:sz w:val="20"/>
          <w:szCs w:val="20"/>
        </w:rPr>
      </w:pPr>
      <w:r>
        <w:rPr>
          <w:color w:val="222222"/>
          <w:sz w:val="20"/>
          <w:szCs w:val="20"/>
        </w:rPr>
        <w:t>Zambon Isabella</w:t>
      </w:r>
    </w:p>
    <w:p w:rsidR="00DC2D87" w:rsidRDefault="00CA3DAC">
      <w:pPr>
        <w:pStyle w:val="Corpodeltesto"/>
        <w:numPr>
          <w:ilvl w:val="0"/>
          <w:numId w:val="4"/>
        </w:numPr>
        <w:spacing w:after="0"/>
        <w:jc w:val="both"/>
        <w:rPr>
          <w:color w:val="222222"/>
          <w:sz w:val="20"/>
          <w:szCs w:val="20"/>
        </w:rPr>
      </w:pPr>
      <w:proofErr w:type="spellStart"/>
      <w:r>
        <w:rPr>
          <w:color w:val="222222"/>
          <w:sz w:val="20"/>
          <w:szCs w:val="20"/>
        </w:rPr>
        <w:t>Bagattin</w:t>
      </w:r>
      <w:proofErr w:type="spellEnd"/>
      <w:r>
        <w:rPr>
          <w:color w:val="222222"/>
          <w:sz w:val="20"/>
          <w:szCs w:val="20"/>
        </w:rPr>
        <w:t xml:space="preserve"> Emanuela</w:t>
      </w:r>
    </w:p>
    <w:p w:rsidR="00DC2D87" w:rsidRDefault="00CA3DAC">
      <w:pPr>
        <w:pStyle w:val="Corpodeltesto"/>
        <w:numPr>
          <w:ilvl w:val="0"/>
          <w:numId w:val="4"/>
        </w:numPr>
        <w:spacing w:after="0"/>
        <w:jc w:val="both"/>
        <w:rPr>
          <w:color w:val="222222"/>
          <w:sz w:val="20"/>
          <w:szCs w:val="20"/>
        </w:rPr>
      </w:pPr>
      <w:r>
        <w:rPr>
          <w:color w:val="222222"/>
          <w:sz w:val="20"/>
          <w:szCs w:val="20"/>
        </w:rPr>
        <w:t>Cattarossi Luigi</w:t>
      </w:r>
    </w:p>
    <w:p w:rsidR="00DC2D87" w:rsidRDefault="00CA3DAC">
      <w:pPr>
        <w:pStyle w:val="Corpodeltesto"/>
        <w:numPr>
          <w:ilvl w:val="0"/>
          <w:numId w:val="4"/>
        </w:numPr>
        <w:spacing w:after="0"/>
        <w:rPr>
          <w:color w:val="222222"/>
          <w:sz w:val="20"/>
          <w:szCs w:val="20"/>
        </w:rPr>
      </w:pPr>
      <w:r>
        <w:rPr>
          <w:color w:val="222222"/>
          <w:sz w:val="20"/>
          <w:szCs w:val="20"/>
        </w:rPr>
        <w:t>Mazzarella Pierangelo</w:t>
      </w:r>
    </w:p>
    <w:p w:rsidR="00DC2D87" w:rsidRDefault="00CA3DAC">
      <w:pPr>
        <w:pStyle w:val="Corpodeltesto"/>
        <w:numPr>
          <w:ilvl w:val="0"/>
          <w:numId w:val="4"/>
        </w:numPr>
        <w:spacing w:after="0"/>
        <w:rPr>
          <w:color w:val="222222"/>
          <w:sz w:val="20"/>
          <w:szCs w:val="20"/>
        </w:rPr>
      </w:pPr>
      <w:r>
        <w:rPr>
          <w:color w:val="222222"/>
          <w:sz w:val="20"/>
          <w:szCs w:val="20"/>
        </w:rPr>
        <w:t>Miccio Carlo</w:t>
      </w:r>
    </w:p>
    <w:p w:rsidR="00DC2D87" w:rsidRDefault="00CA3DAC">
      <w:pPr>
        <w:pStyle w:val="Corpodeltesto"/>
        <w:numPr>
          <w:ilvl w:val="0"/>
          <w:numId w:val="4"/>
        </w:numPr>
        <w:spacing w:after="0"/>
        <w:rPr>
          <w:color w:val="222222"/>
          <w:sz w:val="20"/>
          <w:szCs w:val="20"/>
        </w:rPr>
      </w:pPr>
      <w:r>
        <w:rPr>
          <w:color w:val="222222"/>
          <w:sz w:val="20"/>
          <w:szCs w:val="20"/>
        </w:rPr>
        <w:t>Pessot Gian Carlo</w:t>
      </w:r>
    </w:p>
    <w:p w:rsidR="00DC2D87" w:rsidRDefault="00CA3DAC">
      <w:pPr>
        <w:pStyle w:val="Corpodeltesto"/>
        <w:numPr>
          <w:ilvl w:val="0"/>
          <w:numId w:val="4"/>
        </w:numPr>
        <w:spacing w:after="0"/>
        <w:rPr>
          <w:color w:val="222222"/>
          <w:sz w:val="20"/>
          <w:szCs w:val="20"/>
        </w:rPr>
      </w:pPr>
      <w:r>
        <w:rPr>
          <w:color w:val="222222"/>
          <w:sz w:val="20"/>
          <w:szCs w:val="20"/>
        </w:rPr>
        <w:t>Pillon Marisa</w:t>
      </w:r>
    </w:p>
    <w:p w:rsidR="00DC2D87" w:rsidRDefault="00CA3DAC">
      <w:pPr>
        <w:pStyle w:val="Corpodeltesto"/>
        <w:numPr>
          <w:ilvl w:val="0"/>
          <w:numId w:val="4"/>
        </w:numPr>
        <w:spacing w:after="0"/>
        <w:rPr>
          <w:sz w:val="20"/>
          <w:szCs w:val="20"/>
        </w:rPr>
      </w:pPr>
      <w:r>
        <w:rPr>
          <w:color w:val="222222"/>
          <w:sz w:val="20"/>
          <w:szCs w:val="20"/>
        </w:rPr>
        <w:t>Vendramini Danny.</w:t>
      </w:r>
    </w:p>
    <w:p w:rsidR="00DC2D87" w:rsidRDefault="00CA3DAC">
      <w:pPr>
        <w:pStyle w:val="Corpodeltesto"/>
        <w:ind w:left="284"/>
        <w:jc w:val="both"/>
        <w:rPr>
          <w:sz w:val="20"/>
          <w:szCs w:val="20"/>
        </w:rPr>
      </w:pPr>
      <w:r>
        <w:rPr>
          <w:sz w:val="20"/>
          <w:szCs w:val="20"/>
        </w:rPr>
        <w:t xml:space="preserve">La </w:t>
      </w:r>
      <w:r>
        <w:rPr>
          <w:b/>
          <w:sz w:val="20"/>
          <w:szCs w:val="20"/>
          <w:u w:val="single"/>
        </w:rPr>
        <w:t>Sezione Territoriale Triveneto</w:t>
      </w:r>
      <w:r>
        <w:rPr>
          <w:b/>
          <w:sz w:val="20"/>
          <w:szCs w:val="20"/>
        </w:rPr>
        <w:t xml:space="preserve"> </w:t>
      </w:r>
      <w:r>
        <w:rPr>
          <w:sz w:val="20"/>
          <w:szCs w:val="20"/>
        </w:rPr>
        <w:t xml:space="preserve">è l’emanazione a carattere locale del CRAL </w:t>
      </w:r>
      <w:proofErr w:type="spellStart"/>
      <w:r>
        <w:rPr>
          <w:sz w:val="20"/>
          <w:szCs w:val="20"/>
        </w:rPr>
        <w:t>Crédit</w:t>
      </w:r>
      <w:proofErr w:type="spellEnd"/>
      <w:r>
        <w:rPr>
          <w:sz w:val="20"/>
          <w:szCs w:val="20"/>
        </w:rPr>
        <w:t xml:space="preserve"> Agricole Italia </w:t>
      </w:r>
      <w:proofErr w:type="spellStart"/>
      <w:r>
        <w:rPr>
          <w:sz w:val="20"/>
          <w:szCs w:val="20"/>
        </w:rPr>
        <w:t>Aps</w:t>
      </w:r>
      <w:proofErr w:type="spellEnd"/>
      <w:r>
        <w:rPr>
          <w:sz w:val="20"/>
          <w:szCs w:val="20"/>
        </w:rPr>
        <w:t xml:space="preserve"> e ha come finalità quella di mantenere i rapporti con il territorio e di prevedere, a partire dal 2023, tutte le iniziative e viaggi/soggiorni e di collaborare con le diverse Sezioni Specializzate per la realizzazione delle altre iniziative.</w:t>
      </w:r>
    </w:p>
    <w:p w:rsidR="00DC2D87" w:rsidRDefault="00CA3DAC">
      <w:pPr>
        <w:ind w:left="284" w:hanging="1"/>
        <w:jc w:val="both"/>
      </w:pPr>
      <w:r>
        <w:rPr>
          <w:sz w:val="20"/>
          <w:szCs w:val="20"/>
        </w:rPr>
        <w:lastRenderedPageBreak/>
        <w:t xml:space="preserve">Vi rimandiamo al sito </w:t>
      </w:r>
      <w:hyperlink r:id="rId7">
        <w:r>
          <w:rPr>
            <w:rStyle w:val="CollegamentoInternet"/>
            <w:sz w:val="20"/>
            <w:szCs w:val="20"/>
          </w:rPr>
          <w:t>www.ca-cral.it</w:t>
        </w:r>
      </w:hyperlink>
      <w:r>
        <w:rPr>
          <w:sz w:val="20"/>
          <w:szCs w:val="20"/>
        </w:rPr>
        <w:t xml:space="preserve"> affinché possiate prendere visione delle innumerevoli e diverse attività che il Cral di CA Italia propone. </w:t>
      </w:r>
    </w:p>
    <w:p w:rsidR="00DC2D87" w:rsidRDefault="00DC2D87">
      <w:pPr>
        <w:pStyle w:val="Paragrafoelenco"/>
        <w:ind w:left="284"/>
        <w:jc w:val="both"/>
        <w:rPr>
          <w:b/>
        </w:rPr>
      </w:pPr>
    </w:p>
    <w:p w:rsidR="00DC2D87" w:rsidRDefault="00DC2D87">
      <w:pPr>
        <w:pStyle w:val="Paragrafoelenco"/>
        <w:ind w:left="284"/>
        <w:jc w:val="both"/>
        <w:rPr>
          <w:b/>
        </w:rPr>
      </w:pPr>
    </w:p>
    <w:p w:rsidR="00DC2D87" w:rsidRDefault="00CA3DAC">
      <w:pPr>
        <w:pStyle w:val="Paragrafoelenco"/>
        <w:ind w:left="284"/>
        <w:jc w:val="both"/>
        <w:rPr>
          <w:sz w:val="20"/>
          <w:szCs w:val="20"/>
        </w:rPr>
      </w:pPr>
      <w:r>
        <w:rPr>
          <w:b/>
          <w:sz w:val="20"/>
          <w:szCs w:val="20"/>
        </w:rPr>
        <w:t>Per maggiori delucidazioni, necessità o aiuto sono a disposizione i Signori</w:t>
      </w:r>
      <w:r>
        <w:rPr>
          <w:sz w:val="20"/>
          <w:szCs w:val="20"/>
        </w:rPr>
        <w:t>:</w:t>
      </w:r>
    </w:p>
    <w:p w:rsidR="00DC2D87" w:rsidRDefault="00CA3DAC">
      <w:pPr>
        <w:pStyle w:val="Paragrafoelenco"/>
        <w:numPr>
          <w:ilvl w:val="0"/>
          <w:numId w:val="3"/>
        </w:numPr>
        <w:ind w:left="567" w:hanging="283"/>
        <w:jc w:val="both"/>
        <w:rPr>
          <w:sz w:val="20"/>
          <w:szCs w:val="20"/>
        </w:rPr>
      </w:pPr>
      <w:r>
        <w:rPr>
          <w:sz w:val="20"/>
          <w:szCs w:val="20"/>
        </w:rPr>
        <w:t>Pierangelo Mazzarella, presso gli uffici del Cral CA FriulAdria in Largo San Giovanni a Pordenone, il giovedì dalle ore 10.00 alle ore 12.00 (</w:t>
      </w:r>
      <w:proofErr w:type="spellStart"/>
      <w:r>
        <w:rPr>
          <w:sz w:val="20"/>
          <w:szCs w:val="20"/>
        </w:rPr>
        <w:t>cell</w:t>
      </w:r>
      <w:proofErr w:type="spellEnd"/>
      <w:r>
        <w:rPr>
          <w:sz w:val="20"/>
          <w:szCs w:val="20"/>
        </w:rPr>
        <w:t>. 339 3058944);</w:t>
      </w:r>
    </w:p>
    <w:p w:rsidR="00DC2D87" w:rsidRDefault="00CA3DAC">
      <w:pPr>
        <w:pStyle w:val="Paragrafoelenco"/>
        <w:numPr>
          <w:ilvl w:val="0"/>
          <w:numId w:val="3"/>
        </w:numPr>
        <w:ind w:left="567" w:hanging="283"/>
        <w:jc w:val="both"/>
        <w:rPr>
          <w:sz w:val="20"/>
          <w:szCs w:val="20"/>
        </w:rPr>
      </w:pPr>
      <w:r>
        <w:rPr>
          <w:sz w:val="20"/>
          <w:szCs w:val="20"/>
        </w:rPr>
        <w:t>Carlo Miccio, presso gli uffici del Cral CA FriulAdria in Largo San Giovanni a Pordenone, il martedì dalle ore 10.00 alle ore 12.00 (</w:t>
      </w:r>
      <w:proofErr w:type="spellStart"/>
      <w:r>
        <w:rPr>
          <w:sz w:val="20"/>
          <w:szCs w:val="20"/>
        </w:rPr>
        <w:t>cell</w:t>
      </w:r>
      <w:proofErr w:type="spellEnd"/>
      <w:r>
        <w:rPr>
          <w:sz w:val="20"/>
          <w:szCs w:val="20"/>
        </w:rPr>
        <w:t>. 340 0903054);</w:t>
      </w:r>
    </w:p>
    <w:p w:rsidR="00DC2D87" w:rsidRDefault="00CA3DAC">
      <w:pPr>
        <w:pStyle w:val="Paragrafoelenco"/>
        <w:numPr>
          <w:ilvl w:val="0"/>
          <w:numId w:val="3"/>
        </w:numPr>
        <w:ind w:left="567" w:hanging="283"/>
        <w:jc w:val="both"/>
        <w:rPr>
          <w:sz w:val="20"/>
          <w:szCs w:val="20"/>
        </w:rPr>
      </w:pPr>
      <w:r>
        <w:rPr>
          <w:sz w:val="20"/>
          <w:szCs w:val="20"/>
        </w:rPr>
        <w:t>Danny Vendramini, telefonicamente (</w:t>
      </w:r>
      <w:proofErr w:type="spellStart"/>
      <w:r>
        <w:rPr>
          <w:sz w:val="20"/>
          <w:szCs w:val="20"/>
        </w:rPr>
        <w:t>cell</w:t>
      </w:r>
      <w:proofErr w:type="spellEnd"/>
      <w:r>
        <w:rPr>
          <w:sz w:val="20"/>
          <w:szCs w:val="20"/>
        </w:rPr>
        <w:t>. 348 5292005) che provvederà a richiamarvi in caso di non risposta, tutte le mattine dalle ore 10.00 alle ore 12.00.</w:t>
      </w:r>
    </w:p>
    <w:p w:rsidR="00DC2D87" w:rsidRDefault="00CA3DAC">
      <w:pPr>
        <w:jc w:val="center"/>
        <w:rPr>
          <w:sz w:val="20"/>
          <w:szCs w:val="20"/>
        </w:rPr>
      </w:pPr>
      <w:r>
        <w:rPr>
          <w:sz w:val="20"/>
          <w:szCs w:val="20"/>
        </w:rPr>
        <w:t xml:space="preserve">*****  </w:t>
      </w:r>
    </w:p>
    <w:p w:rsidR="00DC2D87" w:rsidRDefault="00CA3DAC">
      <w:pPr>
        <w:jc w:val="both"/>
        <w:rPr>
          <w:sz w:val="20"/>
          <w:szCs w:val="20"/>
        </w:rPr>
      </w:pPr>
      <w:r>
        <w:rPr>
          <w:b/>
          <w:bCs/>
          <w:sz w:val="20"/>
          <w:szCs w:val="20"/>
          <w:u w:val="single"/>
        </w:rPr>
        <w:t>ISTRUZIONI PER REVOCARE LE DISPOSIZIONI PERMANENTI IN FAVORE DEL CRAL FRIULADRIA</w:t>
      </w:r>
    </w:p>
    <w:p w:rsidR="00DC2D87" w:rsidRDefault="00CA3DAC">
      <w:pPr>
        <w:pStyle w:val="NormaleWeb"/>
        <w:spacing w:before="280" w:after="280"/>
        <w:jc w:val="both"/>
        <w:rPr>
          <w:sz w:val="20"/>
          <w:szCs w:val="20"/>
        </w:rPr>
      </w:pPr>
      <w:r>
        <w:rPr>
          <w:sz w:val="20"/>
          <w:szCs w:val="20"/>
        </w:rPr>
        <w:t xml:space="preserve">Il </w:t>
      </w:r>
      <w:r>
        <w:rPr>
          <w:b/>
          <w:bCs/>
          <w:sz w:val="20"/>
          <w:szCs w:val="20"/>
        </w:rPr>
        <w:t>personale dipendente o distaccato</w:t>
      </w:r>
      <w:r>
        <w:rPr>
          <w:sz w:val="20"/>
          <w:szCs w:val="20"/>
        </w:rPr>
        <w:t xml:space="preserve"> deve revocare solo le eventuali quote annuali alle Sezioni Specializzate. La quota annuale di € 10 a favore del Cral CA FriulAdria verrà revocata automaticamente su iniziativa dello scrivente e pertanto non verrà trattenuta nella busta paga del mese di gennaio 2023.</w:t>
      </w:r>
    </w:p>
    <w:p w:rsidR="00DC2D87" w:rsidRDefault="00CA3DAC">
      <w:pPr>
        <w:pStyle w:val="NormaleWeb"/>
        <w:spacing w:before="280" w:after="280"/>
        <w:jc w:val="both"/>
        <w:rPr>
          <w:sz w:val="20"/>
          <w:szCs w:val="20"/>
        </w:rPr>
      </w:pPr>
      <w:r>
        <w:rPr>
          <w:sz w:val="20"/>
          <w:szCs w:val="20"/>
        </w:rPr>
        <w:t xml:space="preserve">I </w:t>
      </w:r>
      <w:r>
        <w:rPr>
          <w:b/>
          <w:bCs/>
          <w:sz w:val="20"/>
          <w:szCs w:val="20"/>
        </w:rPr>
        <w:t xml:space="preserve">pensionati e gli </w:t>
      </w:r>
      <w:proofErr w:type="spellStart"/>
      <w:r>
        <w:rPr>
          <w:b/>
          <w:bCs/>
          <w:sz w:val="20"/>
          <w:szCs w:val="20"/>
        </w:rPr>
        <w:t>esodati</w:t>
      </w:r>
      <w:proofErr w:type="spellEnd"/>
      <w:r>
        <w:rPr>
          <w:b/>
          <w:bCs/>
          <w:sz w:val="20"/>
          <w:szCs w:val="20"/>
        </w:rPr>
        <w:t xml:space="preserve"> </w:t>
      </w:r>
      <w:r>
        <w:rPr>
          <w:sz w:val="20"/>
          <w:szCs w:val="20"/>
        </w:rPr>
        <w:t>devono revocare di propria iniziativa sia la quota annuale di € 10 sia le eventuali quote alle Sezioni Specializzate con le seguenti modalità:</w:t>
      </w:r>
    </w:p>
    <w:p w:rsidR="00DC2D87" w:rsidRDefault="00CA3DAC">
      <w:pPr>
        <w:pStyle w:val="NormaleWeb"/>
        <w:spacing w:before="280" w:after="280"/>
        <w:rPr>
          <w:sz w:val="20"/>
          <w:szCs w:val="20"/>
        </w:rPr>
      </w:pPr>
      <w:r>
        <w:rPr>
          <w:sz w:val="20"/>
          <w:szCs w:val="20"/>
        </w:rPr>
        <w:t xml:space="preserve">&gt; </w:t>
      </w:r>
      <w:r>
        <w:rPr>
          <w:b/>
          <w:bCs/>
          <w:sz w:val="20"/>
          <w:szCs w:val="20"/>
        </w:rPr>
        <w:t>rivolgendosi alla propria Filiale</w:t>
      </w:r>
    </w:p>
    <w:p w:rsidR="00DC2D87" w:rsidRDefault="00CA3DAC">
      <w:pPr>
        <w:pStyle w:val="NormaleWeb"/>
        <w:spacing w:before="280" w:after="280"/>
        <w:rPr>
          <w:sz w:val="20"/>
          <w:szCs w:val="20"/>
        </w:rPr>
      </w:pPr>
      <w:r>
        <w:rPr>
          <w:b/>
          <w:bCs/>
          <w:sz w:val="20"/>
          <w:szCs w:val="20"/>
        </w:rPr>
        <w:t>&gt; da cellulare</w:t>
      </w:r>
      <w:r>
        <w:rPr>
          <w:sz w:val="20"/>
          <w:szCs w:val="20"/>
        </w:rPr>
        <w:t xml:space="preserve"> con la APP di CA FriulAdria:</w:t>
      </w:r>
      <w:r>
        <w:rPr>
          <w:sz w:val="20"/>
          <w:szCs w:val="20"/>
        </w:rPr>
        <w:br/>
        <w:t>- selezionare "Pagamenti"</w:t>
      </w:r>
      <w:r>
        <w:rPr>
          <w:sz w:val="20"/>
          <w:szCs w:val="20"/>
        </w:rPr>
        <w:br/>
        <w:t>- selezionare "STORICO"</w:t>
      </w:r>
      <w:r>
        <w:rPr>
          <w:sz w:val="20"/>
          <w:szCs w:val="20"/>
        </w:rPr>
        <w:br/>
        <w:t>- nella barra scorrevole selezionare "Bonifico Periodico"</w:t>
      </w:r>
      <w:r>
        <w:rPr>
          <w:sz w:val="20"/>
          <w:szCs w:val="20"/>
        </w:rPr>
        <w:br/>
        <w:t>- selezionare la disposizione e premere "Revoca pagamento"</w:t>
      </w:r>
    </w:p>
    <w:p w:rsidR="00DC2D87" w:rsidRDefault="00CA3DAC">
      <w:pPr>
        <w:pStyle w:val="NormaleWeb"/>
        <w:spacing w:before="280" w:after="280"/>
        <w:rPr>
          <w:sz w:val="20"/>
          <w:szCs w:val="20"/>
        </w:rPr>
      </w:pPr>
      <w:r>
        <w:rPr>
          <w:b/>
          <w:bCs/>
          <w:sz w:val="20"/>
          <w:szCs w:val="20"/>
        </w:rPr>
        <w:t>&gt; da personal computer</w:t>
      </w:r>
      <w:r>
        <w:rPr>
          <w:sz w:val="20"/>
          <w:szCs w:val="20"/>
        </w:rPr>
        <w:t xml:space="preserve"> (windows):</w:t>
      </w:r>
      <w:r>
        <w:rPr>
          <w:sz w:val="20"/>
          <w:szCs w:val="20"/>
        </w:rPr>
        <w:br/>
        <w:t>- selezionare "Pagamenti"</w:t>
      </w:r>
      <w:r>
        <w:rPr>
          <w:sz w:val="20"/>
          <w:szCs w:val="20"/>
        </w:rPr>
        <w:br/>
        <w:t>- selezionare "Riepilogo Bonifici e giroconti"</w:t>
      </w:r>
      <w:r>
        <w:rPr>
          <w:sz w:val="20"/>
          <w:szCs w:val="20"/>
        </w:rPr>
        <w:br/>
        <w:t>- cliccare sulla casella "_ Periodico"</w:t>
      </w:r>
      <w:r>
        <w:rPr>
          <w:sz w:val="20"/>
          <w:szCs w:val="20"/>
        </w:rPr>
        <w:br/>
        <w:t>- nei campi di ricerca "Data inserimento della disposizione, a partire da" inserire una data antecedente, ad esempio 01/01/1900</w:t>
      </w:r>
      <w:r>
        <w:rPr>
          <w:sz w:val="20"/>
          <w:szCs w:val="20"/>
        </w:rPr>
        <w:br/>
        <w:t>- tasto "cerca"</w:t>
      </w:r>
      <w:r>
        <w:rPr>
          <w:sz w:val="20"/>
          <w:szCs w:val="20"/>
        </w:rPr>
        <w:br/>
        <w:t>- selezionare la disposizione e premere "revoca"</w:t>
      </w:r>
    </w:p>
    <w:p w:rsidR="00DC2D87" w:rsidRDefault="00CA3DAC">
      <w:pPr>
        <w:pStyle w:val="NormaleWeb"/>
        <w:spacing w:before="280" w:after="280"/>
        <w:rPr>
          <w:sz w:val="20"/>
          <w:szCs w:val="20"/>
        </w:rPr>
      </w:pPr>
      <w:r>
        <w:rPr>
          <w:b/>
          <w:bCs/>
          <w:sz w:val="20"/>
          <w:szCs w:val="20"/>
          <w:u w:val="single"/>
        </w:rPr>
        <w:t xml:space="preserve">ISTRUZIONI PER ATTIVARE L'ISCRIZIONE AL CRAL CA ITALIA </w:t>
      </w:r>
    </w:p>
    <w:p w:rsidR="00DC2D87" w:rsidRDefault="00CA3DAC">
      <w:pPr>
        <w:pStyle w:val="NormaleWeb"/>
        <w:spacing w:before="280" w:after="280"/>
      </w:pPr>
      <w:r>
        <w:rPr>
          <w:sz w:val="20"/>
          <w:szCs w:val="20"/>
        </w:rPr>
        <w:t xml:space="preserve">Cliccare sul link e seguire le istruzioni: </w:t>
      </w:r>
      <w:hyperlink r:id="rId8">
        <w:r>
          <w:rPr>
            <w:rStyle w:val="CollegamentoInternet"/>
            <w:color w:val="auto"/>
            <w:sz w:val="20"/>
            <w:szCs w:val="20"/>
          </w:rPr>
          <w:t>https://www.ca-cral.it/utenti/registrazione</w:t>
        </w:r>
      </w:hyperlink>
      <w:r>
        <w:rPr>
          <w:rStyle w:val="CollegamentoInternet"/>
          <w:color w:val="auto"/>
          <w:sz w:val="20"/>
          <w:szCs w:val="20"/>
        </w:rPr>
        <w:t xml:space="preserve"> </w:t>
      </w:r>
      <w:r>
        <w:rPr>
          <w:rStyle w:val="CollegamentoInternet"/>
          <w:color w:val="auto"/>
          <w:sz w:val="20"/>
          <w:szCs w:val="20"/>
          <w:u w:val="none"/>
        </w:rPr>
        <w:t xml:space="preserve"> e si ricorda che al </w:t>
      </w:r>
      <w:r>
        <w:rPr>
          <w:sz w:val="20"/>
          <w:szCs w:val="20"/>
        </w:rPr>
        <w:t xml:space="preserve">momento dell’iscrizione, è opportuno iscrivere subito anche i familiari conviventi. </w:t>
      </w:r>
    </w:p>
    <w:p w:rsidR="00DC2D87" w:rsidRDefault="00CA3DAC">
      <w:pPr>
        <w:pStyle w:val="NormaleWeb"/>
        <w:spacing w:before="280" w:after="280"/>
      </w:pPr>
      <w:r>
        <w:rPr>
          <w:sz w:val="20"/>
          <w:szCs w:val="20"/>
        </w:rPr>
        <w:t>La Segreteria Nazionale del Cral CA Italia (Anisa 0521.914414 e Monica 0521.914667) rimane a disposizione per ogni necessità.</w:t>
      </w:r>
      <w:r w:rsidR="00FD1CB1">
        <w:rPr>
          <w:sz w:val="20"/>
          <w:szCs w:val="20"/>
        </w:rPr>
        <w:tab/>
      </w:r>
      <w:r w:rsidR="00FD1CB1">
        <w:rPr>
          <w:sz w:val="20"/>
          <w:szCs w:val="20"/>
        </w:rPr>
        <w:tab/>
      </w:r>
      <w:r w:rsidR="00FD1CB1">
        <w:rPr>
          <w:sz w:val="20"/>
          <w:szCs w:val="20"/>
        </w:rPr>
        <w:tab/>
      </w:r>
    </w:p>
    <w:p w:rsidR="00FD1CB1" w:rsidRDefault="00FD1CB1" w:rsidP="00FD1CB1">
      <w:pPr>
        <w:ind w:left="4248" w:firstLine="708"/>
        <w:rPr>
          <w:rFonts w:ascii="Arial" w:hAnsi="Arial" w:cs="Arial"/>
          <w:b/>
          <w:bCs/>
          <w:color w:val="000000"/>
          <w:sz w:val="20"/>
          <w:szCs w:val="20"/>
          <w:lang w:eastAsia="it-IT"/>
        </w:rPr>
      </w:pPr>
    </w:p>
    <w:p w:rsidR="00FD1CB1" w:rsidRPr="00FA4EC8" w:rsidRDefault="00C0745D" w:rsidP="00C0745D">
      <w:pPr>
        <w:ind w:left="4248" w:firstLine="708"/>
        <w:jc w:val="center"/>
        <w:rPr>
          <w:lang w:eastAsia="it-IT"/>
        </w:rPr>
      </w:pPr>
      <w:r>
        <w:rPr>
          <w:rFonts w:ascii="Arial" w:hAnsi="Arial" w:cs="Arial"/>
          <w:b/>
          <w:bCs/>
          <w:color w:val="000000"/>
          <w:sz w:val="20"/>
          <w:szCs w:val="20"/>
          <w:lang w:eastAsia="it-IT"/>
        </w:rPr>
        <w:t xml:space="preserve">  </w:t>
      </w:r>
      <w:r w:rsidR="00FA4EC8">
        <w:rPr>
          <w:rFonts w:ascii="Arial" w:hAnsi="Arial" w:cs="Arial"/>
          <w:b/>
          <w:bCs/>
          <w:color w:val="000000"/>
          <w:sz w:val="20"/>
          <w:szCs w:val="20"/>
          <w:lang w:eastAsia="it-IT"/>
        </w:rPr>
        <w:t xml:space="preserve">          </w:t>
      </w:r>
      <w:r>
        <w:rPr>
          <w:rFonts w:ascii="Arial" w:hAnsi="Arial" w:cs="Arial"/>
          <w:b/>
          <w:bCs/>
          <w:color w:val="000000"/>
          <w:sz w:val="20"/>
          <w:szCs w:val="20"/>
          <w:lang w:eastAsia="it-IT"/>
        </w:rPr>
        <w:t xml:space="preserve">   </w:t>
      </w:r>
      <w:r w:rsidR="00FD1CB1" w:rsidRPr="00FA4EC8">
        <w:rPr>
          <w:rFonts w:ascii="Arial" w:hAnsi="Arial" w:cs="Arial"/>
          <w:bCs/>
          <w:sz w:val="20"/>
          <w:szCs w:val="20"/>
          <w:lang w:eastAsia="it-IT"/>
        </w:rPr>
        <w:t xml:space="preserve">Il Presidente </w:t>
      </w:r>
      <w:proofErr w:type="spellStart"/>
      <w:r w:rsidRPr="00FA4EC8">
        <w:rPr>
          <w:rFonts w:ascii="Arial" w:hAnsi="Arial" w:cs="Arial"/>
          <w:bCs/>
          <w:sz w:val="20"/>
          <w:szCs w:val="20"/>
          <w:lang w:eastAsia="it-IT"/>
        </w:rPr>
        <w:t>Cral</w:t>
      </w:r>
      <w:proofErr w:type="spellEnd"/>
      <w:r w:rsidRPr="00FA4EC8">
        <w:rPr>
          <w:rFonts w:ascii="Arial" w:hAnsi="Arial" w:cs="Arial"/>
          <w:bCs/>
          <w:sz w:val="20"/>
          <w:szCs w:val="20"/>
          <w:lang w:eastAsia="it-IT"/>
        </w:rPr>
        <w:t xml:space="preserve"> </w:t>
      </w:r>
      <w:proofErr w:type="spellStart"/>
      <w:r w:rsidRPr="00FA4EC8">
        <w:rPr>
          <w:rFonts w:ascii="Arial" w:hAnsi="Arial" w:cs="Arial"/>
          <w:bCs/>
          <w:sz w:val="20"/>
          <w:szCs w:val="20"/>
          <w:lang w:eastAsia="it-IT"/>
        </w:rPr>
        <w:t>Credit-Agricole</w:t>
      </w:r>
      <w:proofErr w:type="spellEnd"/>
      <w:r w:rsidRPr="00FA4EC8">
        <w:rPr>
          <w:rFonts w:ascii="Arial" w:hAnsi="Arial" w:cs="Arial"/>
          <w:bCs/>
          <w:sz w:val="20"/>
          <w:szCs w:val="20"/>
          <w:lang w:eastAsia="it-IT"/>
        </w:rPr>
        <w:t xml:space="preserve"> FriulAdria</w:t>
      </w:r>
    </w:p>
    <w:p w:rsidR="00FD1CB1" w:rsidRPr="00FA4EC8" w:rsidRDefault="00FD1CB1" w:rsidP="00C0745D">
      <w:pPr>
        <w:ind w:left="4956" w:firstLine="1416"/>
        <w:jc w:val="center"/>
        <w:rPr>
          <w:rFonts w:ascii="Arial" w:hAnsi="Arial" w:cs="Arial"/>
          <w:bCs/>
          <w:sz w:val="20"/>
          <w:szCs w:val="20"/>
          <w:lang w:eastAsia="it-IT"/>
        </w:rPr>
      </w:pPr>
      <w:r w:rsidRPr="00FA4EC8">
        <w:rPr>
          <w:rFonts w:ascii="Arial" w:hAnsi="Arial" w:cs="Arial"/>
          <w:bCs/>
          <w:sz w:val="20"/>
          <w:szCs w:val="20"/>
          <w:lang w:eastAsia="it-IT"/>
        </w:rPr>
        <w:t>Gianni Avella</w:t>
      </w:r>
    </w:p>
    <w:p w:rsidR="00FD1CB1" w:rsidRPr="00FA4EC8" w:rsidRDefault="00FD1CB1" w:rsidP="00C0745D">
      <w:pPr>
        <w:jc w:val="center"/>
        <w:rPr>
          <w:lang w:eastAsia="it-IT"/>
        </w:rPr>
      </w:pPr>
      <w:r w:rsidRPr="00FA4EC8">
        <w:rPr>
          <w:sz w:val="20"/>
          <w:szCs w:val="20"/>
        </w:rPr>
        <w:t>Pordenone, 2</w:t>
      </w:r>
      <w:r w:rsidR="00FA4EC8">
        <w:rPr>
          <w:sz w:val="20"/>
          <w:szCs w:val="20"/>
        </w:rPr>
        <w:t>2</w:t>
      </w:r>
      <w:bookmarkStart w:id="0" w:name="_GoBack"/>
      <w:bookmarkEnd w:id="0"/>
      <w:r w:rsidRPr="00FA4EC8">
        <w:rPr>
          <w:sz w:val="20"/>
          <w:szCs w:val="20"/>
        </w:rPr>
        <w:t xml:space="preserve"> Novembre, 2022</w:t>
      </w:r>
      <w:r w:rsidRPr="00FA4EC8">
        <w:rPr>
          <w:sz w:val="20"/>
          <w:szCs w:val="20"/>
        </w:rPr>
        <w:tab/>
      </w:r>
      <w:r w:rsidRPr="00FA4EC8">
        <w:rPr>
          <w:sz w:val="20"/>
          <w:szCs w:val="20"/>
        </w:rPr>
        <w:tab/>
      </w:r>
      <w:r w:rsidRPr="00FA4EC8">
        <w:rPr>
          <w:sz w:val="20"/>
          <w:szCs w:val="20"/>
        </w:rPr>
        <w:tab/>
      </w:r>
      <w:r w:rsidRPr="00FA4EC8">
        <w:rPr>
          <w:sz w:val="20"/>
          <w:szCs w:val="20"/>
        </w:rPr>
        <w:tab/>
      </w:r>
      <w:r w:rsidRPr="00FA4EC8">
        <w:rPr>
          <w:sz w:val="20"/>
          <w:szCs w:val="20"/>
        </w:rPr>
        <w:tab/>
      </w:r>
      <w:r w:rsidRPr="00FA4EC8">
        <w:rPr>
          <w:sz w:val="20"/>
          <w:szCs w:val="20"/>
        </w:rPr>
        <w:tab/>
      </w:r>
      <w:r w:rsidRPr="00FA4EC8">
        <w:rPr>
          <w:rFonts w:ascii="Arial" w:hAnsi="Arial" w:cs="Arial"/>
          <w:bCs/>
          <w:sz w:val="20"/>
          <w:szCs w:val="20"/>
          <w:lang w:eastAsia="it-IT"/>
        </w:rPr>
        <w:t>. 348/4096216</w:t>
      </w:r>
    </w:p>
    <w:p w:rsidR="00FD1CB1" w:rsidRPr="00FD1CB1" w:rsidRDefault="00C0745D" w:rsidP="00D03357">
      <w:pPr>
        <w:jc w:val="center"/>
        <w:rPr>
          <w:rFonts w:ascii="Arial" w:hAnsi="Arial" w:cs="Arial"/>
          <w:color w:val="000000"/>
          <w:sz w:val="20"/>
          <w:szCs w:val="20"/>
          <w:lang w:eastAsia="it-IT"/>
        </w:rPr>
      </w:pPr>
      <w:r w:rsidRPr="00FA4EC8">
        <w:rPr>
          <w:bCs/>
          <w:lang w:eastAsia="it-IT"/>
        </w:rPr>
        <w:t xml:space="preserve">                                                                                                      </w:t>
      </w:r>
      <w:r w:rsidR="00FA4EC8">
        <w:rPr>
          <w:bCs/>
          <w:lang w:eastAsia="it-IT"/>
        </w:rPr>
        <w:t xml:space="preserve">              </w:t>
      </w:r>
      <w:r w:rsidRPr="00FA4EC8">
        <w:rPr>
          <w:bCs/>
          <w:lang w:eastAsia="it-IT"/>
        </w:rPr>
        <w:t xml:space="preserve">               </w:t>
      </w:r>
      <w:r w:rsidR="00FD1CB1" w:rsidRPr="00FA4EC8">
        <w:rPr>
          <w:bCs/>
          <w:lang w:eastAsia="it-IT"/>
        </w:rPr>
        <w:t>giovanni.avella</w:t>
      </w:r>
      <w:hyperlink r:id="rId9" w:history="1">
        <w:r w:rsidR="00FD1CB1" w:rsidRPr="00FA4EC8">
          <w:rPr>
            <w:rStyle w:val="Collegamentoipertestuale"/>
            <w:bCs/>
            <w:color w:val="auto"/>
            <w:u w:val="none"/>
            <w:lang w:eastAsia="it-IT"/>
          </w:rPr>
          <w:t>@credit-agricole.it</w:t>
        </w:r>
      </w:hyperlink>
    </w:p>
    <w:sectPr w:rsidR="00FD1CB1" w:rsidRPr="00FD1CB1" w:rsidSect="00316348">
      <w:headerReference w:type="default" r:id="rId10"/>
      <w:pgSz w:w="11906" w:h="16838"/>
      <w:pgMar w:top="1417" w:right="1134" w:bottom="1134" w:left="1134"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7BE" w:rsidRDefault="008037BE" w:rsidP="00FD1CB1">
      <w:pPr>
        <w:spacing w:after="0" w:line="240" w:lineRule="auto"/>
      </w:pPr>
      <w:r>
        <w:separator/>
      </w:r>
    </w:p>
  </w:endnote>
  <w:endnote w:type="continuationSeparator" w:id="0">
    <w:p w:rsidR="008037BE" w:rsidRDefault="008037BE" w:rsidP="00FD1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7BE" w:rsidRDefault="008037BE" w:rsidP="00FD1CB1">
      <w:pPr>
        <w:spacing w:after="0" w:line="240" w:lineRule="auto"/>
      </w:pPr>
      <w:r>
        <w:separator/>
      </w:r>
    </w:p>
  </w:footnote>
  <w:footnote w:type="continuationSeparator" w:id="0">
    <w:p w:rsidR="008037BE" w:rsidRDefault="008037BE" w:rsidP="00FD1C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CB1" w:rsidRDefault="00FD1CB1">
    <w:pPr>
      <w:pStyle w:val="Intestazione"/>
    </w:pPr>
  </w:p>
  <w:p w:rsidR="00FD1CB1" w:rsidRDefault="00FD1CB1" w:rsidP="00FD1CB1">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1D9D"/>
    <w:multiLevelType w:val="multilevel"/>
    <w:tmpl w:val="A122FD1A"/>
    <w:lvl w:ilvl="0">
      <w:start w:val="1"/>
      <w:numFmt w:val="bullet"/>
      <w:lvlText w:val=""/>
      <w:lvlJc w:val="left"/>
      <w:pPr>
        <w:tabs>
          <w:tab w:val="num" w:pos="1003"/>
        </w:tabs>
        <w:ind w:left="1003" w:hanging="360"/>
      </w:pPr>
      <w:rPr>
        <w:rFonts w:ascii="Symbol" w:hAnsi="Symbol" w:cs="Symbol" w:hint="default"/>
      </w:rPr>
    </w:lvl>
    <w:lvl w:ilvl="1">
      <w:start w:val="1"/>
      <w:numFmt w:val="bullet"/>
      <w:lvlText w:val="◦"/>
      <w:lvlJc w:val="left"/>
      <w:pPr>
        <w:tabs>
          <w:tab w:val="num" w:pos="1363"/>
        </w:tabs>
        <w:ind w:left="1363" w:hanging="360"/>
      </w:pPr>
      <w:rPr>
        <w:rFonts w:ascii="OpenSymbol" w:hAnsi="OpenSymbol" w:cs="OpenSymbol" w:hint="default"/>
      </w:rPr>
    </w:lvl>
    <w:lvl w:ilvl="2">
      <w:start w:val="1"/>
      <w:numFmt w:val="bullet"/>
      <w:lvlText w:val="▪"/>
      <w:lvlJc w:val="left"/>
      <w:pPr>
        <w:tabs>
          <w:tab w:val="num" w:pos="1723"/>
        </w:tabs>
        <w:ind w:left="1723" w:hanging="360"/>
      </w:pPr>
      <w:rPr>
        <w:rFonts w:ascii="OpenSymbol" w:hAnsi="OpenSymbol" w:cs="OpenSymbol" w:hint="default"/>
      </w:rPr>
    </w:lvl>
    <w:lvl w:ilvl="3">
      <w:start w:val="1"/>
      <w:numFmt w:val="bullet"/>
      <w:lvlText w:val=""/>
      <w:lvlJc w:val="left"/>
      <w:pPr>
        <w:tabs>
          <w:tab w:val="num" w:pos="2083"/>
        </w:tabs>
        <w:ind w:left="2083" w:hanging="360"/>
      </w:pPr>
      <w:rPr>
        <w:rFonts w:ascii="Symbol" w:hAnsi="Symbol" w:cs="Symbol" w:hint="default"/>
      </w:rPr>
    </w:lvl>
    <w:lvl w:ilvl="4">
      <w:start w:val="1"/>
      <w:numFmt w:val="bullet"/>
      <w:lvlText w:val="◦"/>
      <w:lvlJc w:val="left"/>
      <w:pPr>
        <w:tabs>
          <w:tab w:val="num" w:pos="2443"/>
        </w:tabs>
        <w:ind w:left="2443" w:hanging="360"/>
      </w:pPr>
      <w:rPr>
        <w:rFonts w:ascii="OpenSymbol" w:hAnsi="OpenSymbol" w:cs="OpenSymbol" w:hint="default"/>
      </w:rPr>
    </w:lvl>
    <w:lvl w:ilvl="5">
      <w:start w:val="1"/>
      <w:numFmt w:val="bullet"/>
      <w:lvlText w:val="▪"/>
      <w:lvlJc w:val="left"/>
      <w:pPr>
        <w:tabs>
          <w:tab w:val="num" w:pos="2803"/>
        </w:tabs>
        <w:ind w:left="2803" w:hanging="360"/>
      </w:pPr>
      <w:rPr>
        <w:rFonts w:ascii="OpenSymbol" w:hAnsi="OpenSymbol" w:cs="OpenSymbol" w:hint="default"/>
      </w:rPr>
    </w:lvl>
    <w:lvl w:ilvl="6">
      <w:start w:val="1"/>
      <w:numFmt w:val="bullet"/>
      <w:lvlText w:val=""/>
      <w:lvlJc w:val="left"/>
      <w:pPr>
        <w:tabs>
          <w:tab w:val="num" w:pos="3163"/>
        </w:tabs>
        <w:ind w:left="3163" w:hanging="360"/>
      </w:pPr>
      <w:rPr>
        <w:rFonts w:ascii="Symbol" w:hAnsi="Symbol" w:cs="Symbol" w:hint="default"/>
      </w:rPr>
    </w:lvl>
    <w:lvl w:ilvl="7">
      <w:start w:val="1"/>
      <w:numFmt w:val="bullet"/>
      <w:lvlText w:val="◦"/>
      <w:lvlJc w:val="left"/>
      <w:pPr>
        <w:tabs>
          <w:tab w:val="num" w:pos="3523"/>
        </w:tabs>
        <w:ind w:left="3523" w:hanging="360"/>
      </w:pPr>
      <w:rPr>
        <w:rFonts w:ascii="OpenSymbol" w:hAnsi="OpenSymbol" w:cs="OpenSymbol" w:hint="default"/>
      </w:rPr>
    </w:lvl>
    <w:lvl w:ilvl="8">
      <w:start w:val="1"/>
      <w:numFmt w:val="bullet"/>
      <w:lvlText w:val="▪"/>
      <w:lvlJc w:val="left"/>
      <w:pPr>
        <w:tabs>
          <w:tab w:val="num" w:pos="3883"/>
        </w:tabs>
        <w:ind w:left="3883" w:hanging="360"/>
      </w:pPr>
      <w:rPr>
        <w:rFonts w:ascii="OpenSymbol" w:hAnsi="OpenSymbol" w:cs="OpenSymbol" w:hint="default"/>
      </w:rPr>
    </w:lvl>
  </w:abstractNum>
  <w:abstractNum w:abstractNumId="1">
    <w:nsid w:val="3D2E4ACC"/>
    <w:multiLevelType w:val="multilevel"/>
    <w:tmpl w:val="5D6A22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E62649A"/>
    <w:multiLevelType w:val="multilevel"/>
    <w:tmpl w:val="7FE603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73611C24"/>
    <w:multiLevelType w:val="multilevel"/>
    <w:tmpl w:val="8B6084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7FEA0027"/>
    <w:multiLevelType w:val="multilevel"/>
    <w:tmpl w:val="206E75AE"/>
    <w:lvl w:ilvl="0">
      <w:start w:val="1"/>
      <w:numFmt w:val="bullet"/>
      <w:lvlText w:val=""/>
      <w:lvlJc w:val="left"/>
      <w:pPr>
        <w:tabs>
          <w:tab w:val="num" w:pos="0"/>
        </w:tabs>
        <w:ind w:left="1004" w:hanging="360"/>
      </w:pPr>
      <w:rPr>
        <w:rFonts w:ascii="Wingdings" w:hAnsi="Wingdings" w:cs="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rsids>
    <w:rsidRoot w:val="00DC2D87"/>
    <w:rsid w:val="00316348"/>
    <w:rsid w:val="00584C78"/>
    <w:rsid w:val="008037BE"/>
    <w:rsid w:val="008F7356"/>
    <w:rsid w:val="00986DDD"/>
    <w:rsid w:val="00C0745D"/>
    <w:rsid w:val="00CA3DAC"/>
    <w:rsid w:val="00D03357"/>
    <w:rsid w:val="00DC2D87"/>
    <w:rsid w:val="00FA4EC8"/>
    <w:rsid w:val="00FD1C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6348"/>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826721"/>
    <w:rPr>
      <w:color w:val="0563C1" w:themeColor="hyperlink"/>
      <w:u w:val="single"/>
    </w:rPr>
  </w:style>
  <w:style w:type="character" w:customStyle="1" w:styleId="TestofumettoCarattere">
    <w:name w:val="Testo fumetto Carattere"/>
    <w:basedOn w:val="Carpredefinitoparagrafo"/>
    <w:link w:val="Testofumetto"/>
    <w:uiPriority w:val="99"/>
    <w:semiHidden/>
    <w:qFormat/>
    <w:rsid w:val="00C60F19"/>
    <w:rPr>
      <w:rFonts w:ascii="Segoe UI" w:hAnsi="Segoe UI" w:cs="Segoe UI"/>
      <w:sz w:val="18"/>
      <w:szCs w:val="18"/>
    </w:rPr>
  </w:style>
  <w:style w:type="character" w:styleId="Rimandocommento">
    <w:name w:val="annotation reference"/>
    <w:basedOn w:val="Carpredefinitoparagrafo"/>
    <w:uiPriority w:val="99"/>
    <w:semiHidden/>
    <w:unhideWhenUsed/>
    <w:qFormat/>
    <w:rsid w:val="00451C45"/>
    <w:rPr>
      <w:sz w:val="16"/>
      <w:szCs w:val="16"/>
    </w:rPr>
  </w:style>
  <w:style w:type="character" w:customStyle="1" w:styleId="TestocommentoCarattere">
    <w:name w:val="Testo commento Carattere"/>
    <w:basedOn w:val="Carpredefinitoparagrafo"/>
    <w:link w:val="Testocommento"/>
    <w:uiPriority w:val="99"/>
    <w:semiHidden/>
    <w:qFormat/>
    <w:rsid w:val="00451C45"/>
    <w:rPr>
      <w:sz w:val="20"/>
      <w:szCs w:val="20"/>
    </w:rPr>
  </w:style>
  <w:style w:type="character" w:customStyle="1" w:styleId="SoggettocommentoCarattere">
    <w:name w:val="Soggetto commento Carattere"/>
    <w:basedOn w:val="TestocommentoCarattere"/>
    <w:link w:val="Soggettocommento"/>
    <w:uiPriority w:val="99"/>
    <w:semiHidden/>
    <w:qFormat/>
    <w:rsid w:val="00451C45"/>
    <w:rPr>
      <w:b/>
      <w:bCs/>
      <w:sz w:val="20"/>
      <w:szCs w:val="20"/>
    </w:rPr>
  </w:style>
  <w:style w:type="character" w:customStyle="1" w:styleId="Punti">
    <w:name w:val="Punti"/>
    <w:qFormat/>
    <w:rsid w:val="00316348"/>
    <w:rPr>
      <w:rFonts w:ascii="OpenSymbol" w:eastAsia="OpenSymbol" w:hAnsi="OpenSymbol" w:cs="OpenSymbol"/>
    </w:rPr>
  </w:style>
  <w:style w:type="paragraph" w:styleId="Titolo">
    <w:name w:val="Title"/>
    <w:basedOn w:val="Normale"/>
    <w:next w:val="Corpodeltesto"/>
    <w:qFormat/>
    <w:rsid w:val="00316348"/>
    <w:pPr>
      <w:keepNext/>
      <w:spacing w:before="240" w:after="120"/>
    </w:pPr>
    <w:rPr>
      <w:rFonts w:ascii="Liberation Sans" w:eastAsia="PingFang SC" w:hAnsi="Liberation Sans" w:cs="Arial Unicode MS"/>
      <w:sz w:val="28"/>
      <w:szCs w:val="28"/>
    </w:rPr>
  </w:style>
  <w:style w:type="paragraph" w:styleId="Corpodeltesto">
    <w:name w:val="Body Text"/>
    <w:basedOn w:val="Normale"/>
    <w:rsid w:val="00316348"/>
    <w:pPr>
      <w:spacing w:after="140" w:line="276" w:lineRule="auto"/>
    </w:pPr>
  </w:style>
  <w:style w:type="paragraph" w:styleId="Elenco">
    <w:name w:val="List"/>
    <w:basedOn w:val="Corpodeltesto"/>
    <w:rsid w:val="00316348"/>
    <w:rPr>
      <w:rFonts w:cs="Arial Unicode MS"/>
    </w:rPr>
  </w:style>
  <w:style w:type="paragraph" w:styleId="Didascalia">
    <w:name w:val="caption"/>
    <w:basedOn w:val="Normale"/>
    <w:qFormat/>
    <w:rsid w:val="00316348"/>
    <w:pPr>
      <w:suppressLineNumbers/>
      <w:spacing w:before="120" w:after="120"/>
    </w:pPr>
    <w:rPr>
      <w:rFonts w:cs="Arial Unicode MS"/>
      <w:i/>
      <w:iCs/>
      <w:sz w:val="24"/>
      <w:szCs w:val="24"/>
    </w:rPr>
  </w:style>
  <w:style w:type="paragraph" w:customStyle="1" w:styleId="Indice">
    <w:name w:val="Indice"/>
    <w:basedOn w:val="Normale"/>
    <w:qFormat/>
    <w:rsid w:val="00316348"/>
    <w:pPr>
      <w:suppressLineNumbers/>
    </w:pPr>
    <w:rPr>
      <w:rFonts w:cs="Arial Unicode MS"/>
    </w:rPr>
  </w:style>
  <w:style w:type="paragraph" w:styleId="Paragrafoelenco">
    <w:name w:val="List Paragraph"/>
    <w:basedOn w:val="Normale"/>
    <w:uiPriority w:val="34"/>
    <w:qFormat/>
    <w:rsid w:val="006133FA"/>
    <w:pPr>
      <w:ind w:left="720"/>
      <w:contextualSpacing/>
    </w:pPr>
  </w:style>
  <w:style w:type="paragraph" w:styleId="NormaleWeb">
    <w:name w:val="Normal (Web)"/>
    <w:basedOn w:val="Normale"/>
    <w:uiPriority w:val="99"/>
    <w:semiHidden/>
    <w:unhideWhenUsed/>
    <w:qFormat/>
    <w:rsid w:val="0022498D"/>
    <w:pPr>
      <w:spacing w:beforeAutospacing="1" w:afterAutospacing="1" w:line="240" w:lineRule="auto"/>
    </w:pPr>
    <w:rPr>
      <w:rFonts w:ascii="Calibri" w:hAnsi="Calibri" w:cs="Calibri"/>
      <w:lang w:eastAsia="it-IT"/>
    </w:rPr>
  </w:style>
  <w:style w:type="paragraph" w:styleId="Testofumetto">
    <w:name w:val="Balloon Text"/>
    <w:basedOn w:val="Normale"/>
    <w:link w:val="TestofumettoCarattere"/>
    <w:uiPriority w:val="99"/>
    <w:semiHidden/>
    <w:unhideWhenUsed/>
    <w:qFormat/>
    <w:rsid w:val="00C60F19"/>
    <w:pPr>
      <w:spacing w:after="0" w:line="240" w:lineRule="auto"/>
    </w:pPr>
    <w:rPr>
      <w:rFonts w:ascii="Segoe UI" w:hAnsi="Segoe UI" w:cs="Segoe UI"/>
      <w:sz w:val="18"/>
      <w:szCs w:val="18"/>
    </w:rPr>
  </w:style>
  <w:style w:type="paragraph" w:styleId="Testocommento">
    <w:name w:val="annotation text"/>
    <w:basedOn w:val="Normale"/>
    <w:link w:val="TestocommentoCarattere"/>
    <w:uiPriority w:val="99"/>
    <w:semiHidden/>
    <w:unhideWhenUsed/>
    <w:qFormat/>
    <w:rsid w:val="00451C45"/>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451C45"/>
    <w:rPr>
      <w:b/>
      <w:bCs/>
    </w:rPr>
  </w:style>
  <w:style w:type="character" w:styleId="Collegamentoipertestuale">
    <w:name w:val="Hyperlink"/>
    <w:basedOn w:val="Carpredefinitoparagrafo"/>
    <w:uiPriority w:val="99"/>
    <w:semiHidden/>
    <w:unhideWhenUsed/>
    <w:rsid w:val="00FD1CB1"/>
    <w:rPr>
      <w:color w:val="0563C1"/>
      <w:u w:val="single"/>
    </w:rPr>
  </w:style>
  <w:style w:type="paragraph" w:styleId="Intestazione">
    <w:name w:val="header"/>
    <w:basedOn w:val="Normale"/>
    <w:link w:val="IntestazioneCarattere"/>
    <w:uiPriority w:val="99"/>
    <w:unhideWhenUsed/>
    <w:rsid w:val="00FD1C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1CB1"/>
  </w:style>
  <w:style w:type="paragraph" w:styleId="Pidipagina">
    <w:name w:val="footer"/>
    <w:basedOn w:val="Normale"/>
    <w:link w:val="PidipaginaCarattere"/>
    <w:uiPriority w:val="99"/>
    <w:unhideWhenUsed/>
    <w:rsid w:val="00FD1C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1CB1"/>
  </w:style>
</w:styles>
</file>

<file path=word/webSettings.xml><?xml version="1.0" encoding="utf-8"?>
<w:webSettings xmlns:r="http://schemas.openxmlformats.org/officeDocument/2006/relationships" xmlns:w="http://schemas.openxmlformats.org/wordprocessingml/2006/main">
  <w:divs>
    <w:div w:id="623461671">
      <w:bodyDiv w:val="1"/>
      <w:marLeft w:val="0"/>
      <w:marRight w:val="0"/>
      <w:marTop w:val="0"/>
      <w:marBottom w:val="0"/>
      <w:divBdr>
        <w:top w:val="none" w:sz="0" w:space="0" w:color="auto"/>
        <w:left w:val="none" w:sz="0" w:space="0" w:color="auto"/>
        <w:bottom w:val="none" w:sz="0" w:space="0" w:color="auto"/>
        <w:right w:val="none" w:sz="0" w:space="0" w:color="auto"/>
      </w:divBdr>
    </w:div>
    <w:div w:id="1065954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cral.it/utenti/registrazione" TargetMode="External"/><Relationship Id="rId3" Type="http://schemas.openxmlformats.org/officeDocument/2006/relationships/settings" Target="settings.xml"/><Relationship Id="rId7" Type="http://schemas.openxmlformats.org/officeDocument/2006/relationships/hyperlink" Target="http://www.ca-cral.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olo.picco@credit-agrico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861</Words>
  <Characters>4912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CariParma</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Zambon Isabella</dc:creator>
  <dc:description/>
  <cp:lastModifiedBy>costbat</cp:lastModifiedBy>
  <cp:revision>4</cp:revision>
  <cp:lastPrinted>2022-11-16T09:57:00Z</cp:lastPrinted>
  <dcterms:created xsi:type="dcterms:W3CDTF">2022-11-16T16:22:00Z</dcterms:created>
  <dcterms:modified xsi:type="dcterms:W3CDTF">2022-11-23T23:41:00Z</dcterms:modified>
  <dc:language>it-IT</dc:language>
</cp:coreProperties>
</file>