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-38100</wp:posOffset>
            </wp:positionV>
            <wp:extent cx="1806575" cy="952500"/>
            <wp:effectExtent l="0" t="0" r="3175" b="0"/>
            <wp:wrapThrough wrapText="bothSides">
              <wp:wrapPolygon edited="0">
                <wp:start x="0" y="0"/>
                <wp:lineTo x="0" y="21168"/>
                <wp:lineTo x="21410" y="21168"/>
                <wp:lineTo x="2141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A2" w:rsidRDefault="002E2CA2" w:rsidP="00956B6E">
      <w:pPr>
        <w:rPr>
          <w:sz w:val="16"/>
          <w:szCs w:val="16"/>
        </w:rPr>
      </w:pPr>
    </w:p>
    <w:p w:rsidR="00DA4E02" w:rsidRDefault="00DA4E02" w:rsidP="000B5015">
      <w:pPr>
        <w:jc w:val="center"/>
        <w:rPr>
          <w:rFonts w:ascii="Gabriola" w:hAnsi="Gabriola"/>
          <w:b/>
          <w:color w:val="FF0000"/>
          <w:sz w:val="28"/>
          <w:szCs w:val="28"/>
        </w:rPr>
      </w:pPr>
    </w:p>
    <w:p w:rsidR="00DA4E02" w:rsidRDefault="00DA4E02" w:rsidP="000B5015">
      <w:pPr>
        <w:jc w:val="center"/>
        <w:rPr>
          <w:rFonts w:ascii="Gabriola" w:hAnsi="Gabriola"/>
          <w:b/>
          <w:color w:val="FF0000"/>
          <w:sz w:val="28"/>
          <w:szCs w:val="28"/>
        </w:rPr>
      </w:pPr>
    </w:p>
    <w:p w:rsidR="009D3B8D" w:rsidRDefault="009D3B8D" w:rsidP="009D3B8D">
      <w:pPr>
        <w:jc w:val="center"/>
        <w:rPr>
          <w:rFonts w:asciiTheme="minorHAnsi" w:hAnsiTheme="minorHAnsi"/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VENEZIA</w:t>
      </w:r>
    </w:p>
    <w:p w:rsidR="009D3B8D" w:rsidRDefault="009D3B8D" w:rsidP="009D3B8D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Mercati e Mercanti</w:t>
      </w:r>
    </w:p>
    <w:p w:rsidR="009D3B8D" w:rsidRDefault="009D3B8D" w:rsidP="009D3B8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Il Marco Polo dei Domenicani</w:t>
      </w:r>
    </w:p>
    <w:p w:rsidR="009D3B8D" w:rsidRDefault="009D3B8D" w:rsidP="009D3B8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Sabato 20 Novembre</w:t>
      </w:r>
    </w:p>
    <w:p w:rsidR="009D3B8D" w:rsidRDefault="009D3B8D" w:rsidP="009D3B8D">
      <w:pPr>
        <w:jc w:val="center"/>
        <w:rPr>
          <w:b/>
          <w:bCs/>
          <w:i/>
          <w:iCs/>
          <w:sz w:val="36"/>
          <w:szCs w:val="36"/>
        </w:rPr>
      </w:pPr>
    </w:p>
    <w:p w:rsidR="009D3B8D" w:rsidRPr="0032334F" w:rsidRDefault="009D3B8D" w:rsidP="009D3B8D">
      <w:pPr>
        <w:jc w:val="both"/>
        <w:rPr>
          <w:bCs/>
          <w:i/>
          <w:iCs/>
          <w:sz w:val="28"/>
          <w:szCs w:val="28"/>
        </w:rPr>
      </w:pPr>
      <w:r w:rsidRPr="009D3B8D">
        <w:rPr>
          <w:b/>
          <w:bCs/>
          <w:i/>
          <w:iCs/>
          <w:sz w:val="28"/>
          <w:szCs w:val="28"/>
        </w:rPr>
        <w:t>Programma</w:t>
      </w:r>
    </w:p>
    <w:p w:rsidR="00375C77" w:rsidRDefault="009D3B8D" w:rsidP="00375C77">
      <w:r w:rsidRPr="0032334F">
        <w:rPr>
          <w:bCs/>
          <w:sz w:val="24"/>
          <w:szCs w:val="24"/>
        </w:rPr>
        <w:t>Partenza con mezzi propri e ritrovo alle ore 1</w:t>
      </w:r>
      <w:r w:rsidR="00375C77">
        <w:rPr>
          <w:bCs/>
          <w:sz w:val="24"/>
          <w:szCs w:val="24"/>
        </w:rPr>
        <w:t>5</w:t>
      </w:r>
      <w:r w:rsidRPr="0032334F">
        <w:rPr>
          <w:bCs/>
          <w:sz w:val="24"/>
          <w:szCs w:val="24"/>
        </w:rPr>
        <w:t>.00</w:t>
      </w:r>
      <w:r w:rsidRPr="0032334F">
        <w:rPr>
          <w:sz w:val="24"/>
          <w:szCs w:val="24"/>
        </w:rPr>
        <w:t>.</w:t>
      </w:r>
      <w:r>
        <w:rPr>
          <w:sz w:val="24"/>
          <w:szCs w:val="24"/>
        </w:rPr>
        <w:t xml:space="preserve"> davanti alla stazione Fs Venezia. Incontro con la ns guida e consegna degli auricolari. </w:t>
      </w:r>
      <w:r w:rsidR="00375C77" w:rsidRPr="00375C77">
        <w:rPr>
          <w:sz w:val="24"/>
          <w:szCs w:val="24"/>
        </w:rPr>
        <w:t xml:space="preserve">Eseguiremo un itinerario sulle tracce della mitica via delle Spezie il cui commercio ha segnato la storia della Serenissima. Si potrà sostare davanti a “fondaci veneziani” che racconteranno la storia dei loro proprietari e delle mercanzie che conservavano. Ci inoltreremo poi a San </w:t>
      </w:r>
      <w:proofErr w:type="gramStart"/>
      <w:r w:rsidR="00375C77" w:rsidRPr="00375C77">
        <w:rPr>
          <w:sz w:val="24"/>
          <w:szCs w:val="24"/>
        </w:rPr>
        <w:t>Polo dove</w:t>
      </w:r>
      <w:proofErr w:type="gramEnd"/>
      <w:r w:rsidR="00375C77" w:rsidRPr="00375C77">
        <w:rPr>
          <w:sz w:val="24"/>
          <w:szCs w:val="24"/>
        </w:rPr>
        <w:t xml:space="preserve"> scopriremo luoghi meno noti ai più svelando le antiche abitudini di ricche famiglie di mercanti  e il loro sapiente uso di spezie. Proseguiremo poi sulle tracce dei mercanti in zona Rialto dove il mercato delle spezie è fiorito in modo stupefacente. Conosceremo l’origine di antichi rimedi ricavati dalla spezie,</w:t>
      </w:r>
      <w:proofErr w:type="gramStart"/>
      <w:r w:rsidR="00375C77" w:rsidRPr="00375C77">
        <w:rPr>
          <w:sz w:val="24"/>
          <w:szCs w:val="24"/>
        </w:rPr>
        <w:t xml:space="preserve">  </w:t>
      </w:r>
      <w:proofErr w:type="gramEnd"/>
      <w:r w:rsidR="00375C77" w:rsidRPr="00375C77">
        <w:rPr>
          <w:sz w:val="24"/>
          <w:szCs w:val="24"/>
        </w:rPr>
        <w:t xml:space="preserve">Il lavoro degli </w:t>
      </w:r>
      <w:proofErr w:type="spellStart"/>
      <w:r w:rsidR="00375C77" w:rsidRPr="00375C77">
        <w:rPr>
          <w:sz w:val="24"/>
          <w:szCs w:val="24"/>
        </w:rPr>
        <w:t>spezieri</w:t>
      </w:r>
      <w:proofErr w:type="spellEnd"/>
      <w:r w:rsidR="00375C77" w:rsidRPr="00375C77">
        <w:rPr>
          <w:sz w:val="24"/>
          <w:szCs w:val="24"/>
        </w:rPr>
        <w:t xml:space="preserve"> e l’attenzione per la preparazione dei composti. Infine seguiremo le orme di antichi esploratori che, per primi, hanno aperto la via delle Spezie creando un meraviglioso e inedito intreccio di civiltà</w:t>
      </w:r>
      <w:r w:rsidR="00375C77">
        <w:t xml:space="preserve">  </w:t>
      </w:r>
    </w:p>
    <w:p w:rsidR="0025782B" w:rsidRDefault="009D3B8D" w:rsidP="0025782B">
      <w:pPr>
        <w:pStyle w:val="NormaleWeb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2523256" cy="1894840"/>
            <wp:effectExtent l="0" t="0" r="0" b="0"/>
            <wp:docPr id="2" name="Immagine 2" descr="TOUR ANIMATO - Mercati e mercanti, il tesoro di Marco Polo, Venezia, Noale,  2 Jun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 ANIMATO - Mercati e mercanti, il tesoro di Marco Polo, Venezia, Noale,  2 June 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80" cy="19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0117" cy="2229485"/>
            <wp:effectExtent l="0" t="0" r="3810" b="0"/>
            <wp:docPr id="5" name="Immagine 5" descr="Città, mercati, mercanti | TutorBlog - Let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à, mercati, mercanti | TutorBlog - Lette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967" cy="223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8D" w:rsidRDefault="009D3B8D" w:rsidP="009D3B8D">
      <w:pPr>
        <w:rPr>
          <w:sz w:val="24"/>
          <w:szCs w:val="24"/>
        </w:rPr>
      </w:pPr>
      <w:r>
        <w:rPr>
          <w:sz w:val="24"/>
          <w:szCs w:val="24"/>
        </w:rPr>
        <w:t>Sosta quindi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per un cicchetto e un “ombra”</w:t>
      </w:r>
      <w:r w:rsidR="00C902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D3B8D" w:rsidRDefault="009D3B8D" w:rsidP="009D3B8D">
      <w:pPr>
        <w:rPr>
          <w:sz w:val="24"/>
          <w:szCs w:val="24"/>
        </w:rPr>
      </w:pPr>
      <w:proofErr w:type="gramStart"/>
      <w:r w:rsidRPr="002041A4">
        <w:rPr>
          <w:sz w:val="24"/>
          <w:szCs w:val="24"/>
        </w:rPr>
        <w:t>In</w:t>
      </w:r>
      <w:proofErr w:type="gramEnd"/>
      <w:r w:rsidRPr="002041A4">
        <w:rPr>
          <w:sz w:val="24"/>
          <w:szCs w:val="24"/>
        </w:rPr>
        <w:t xml:space="preserve"> serata poi ritrovo davanti alla Basilica dei SS Giovanni e Paolo per una visita serale </w:t>
      </w:r>
      <w:r w:rsidRPr="009D3B8D">
        <w:rPr>
          <w:b/>
          <w:sz w:val="24"/>
          <w:szCs w:val="24"/>
        </w:rPr>
        <w:t>in esclusiva</w:t>
      </w:r>
      <w:r w:rsidRPr="002041A4">
        <w:rPr>
          <w:sz w:val="24"/>
          <w:szCs w:val="24"/>
        </w:rPr>
        <w:t xml:space="preserve"> del luogo sacro ai Domenicani che hanno aiutato Mar</w:t>
      </w:r>
      <w:r w:rsidR="005E4494">
        <w:rPr>
          <w:sz w:val="24"/>
          <w:szCs w:val="24"/>
        </w:rPr>
        <w:t>c</w:t>
      </w:r>
      <w:r w:rsidRPr="002041A4">
        <w:rPr>
          <w:sz w:val="24"/>
          <w:szCs w:val="24"/>
        </w:rPr>
        <w:t>o Polo nella traduzione del “Il Milione”</w:t>
      </w:r>
      <w:r w:rsidR="005E4494">
        <w:rPr>
          <w:sz w:val="24"/>
          <w:szCs w:val="24"/>
        </w:rPr>
        <w:t xml:space="preserve"> </w:t>
      </w:r>
      <w:r w:rsidRPr="002041A4">
        <w:rPr>
          <w:rFonts w:cs="Arial"/>
          <w:sz w:val="24"/>
          <w:szCs w:val="24"/>
          <w:bdr w:val="none" w:sz="0" w:space="0" w:color="auto" w:frame="1"/>
        </w:rPr>
        <w:t>La trecentesca Basilica dei Santi Giovanni e Paolo, </w:t>
      </w:r>
      <w:r w:rsidRPr="002041A4">
        <w:rPr>
          <w:rStyle w:val="Enfasicorsivo"/>
          <w:rFonts w:cs="Arial"/>
          <w:b/>
          <w:bCs/>
          <w:sz w:val="24"/>
          <w:szCs w:val="24"/>
          <w:bdr w:val="none" w:sz="0" w:space="0" w:color="auto" w:frame="1"/>
        </w:rPr>
        <w:t xml:space="preserve">San </w:t>
      </w:r>
      <w:proofErr w:type="spellStart"/>
      <w:r w:rsidRPr="002041A4">
        <w:rPr>
          <w:rStyle w:val="Enfasicorsivo"/>
          <w:rFonts w:cs="Arial"/>
          <w:b/>
          <w:bCs/>
          <w:sz w:val="24"/>
          <w:szCs w:val="24"/>
          <w:bdr w:val="none" w:sz="0" w:space="0" w:color="auto" w:frame="1"/>
        </w:rPr>
        <w:t>Zanipoło</w:t>
      </w:r>
      <w:proofErr w:type="spellEnd"/>
      <w:r w:rsidRPr="002041A4">
        <w:rPr>
          <w:rFonts w:cs="Arial"/>
          <w:sz w:val="24"/>
          <w:szCs w:val="24"/>
          <w:bdr w:val="none" w:sz="0" w:space="0" w:color="auto" w:frame="1"/>
        </w:rPr>
        <w:t> in veneziano, sita nel sestiere di Castello è uno degli </w:t>
      </w:r>
      <w:r w:rsidRPr="002041A4">
        <w:rPr>
          <w:rStyle w:val="Enfasigrassetto"/>
          <w:rFonts w:cs="Arial"/>
          <w:sz w:val="24"/>
          <w:szCs w:val="24"/>
          <w:bdr w:val="none" w:sz="0" w:space="0" w:color="auto" w:frame="1"/>
        </w:rPr>
        <w:t>edifici medievali religiosi più imponenti ed importanti di Venezia</w:t>
      </w:r>
      <w:r w:rsidRPr="002041A4">
        <w:rPr>
          <w:rFonts w:cs="Arial"/>
          <w:b/>
          <w:bCs/>
          <w:sz w:val="24"/>
          <w:szCs w:val="24"/>
          <w:bdr w:val="none" w:sz="0" w:space="0" w:color="auto" w:frame="1"/>
        </w:rPr>
        <w:t>.</w:t>
      </w:r>
      <w:r w:rsidRPr="002041A4">
        <w:rPr>
          <w:rFonts w:cs="Arial"/>
          <w:sz w:val="24"/>
          <w:szCs w:val="24"/>
          <w:bdr w:val="none" w:sz="0" w:space="0" w:color="auto" w:frame="1"/>
        </w:rPr>
        <w:t xml:space="preserve"> Numerosi dogi e celebri personaggi, che hanno scritto pagine cruciali della storia della Serenissima Repubblica dal XIII al XVIII secolo, riposano qui, sepolti in solenni monumenti sepolcrali. Proprio per questo la Basilica è considerata il </w:t>
      </w:r>
      <w:r w:rsidRPr="002041A4">
        <w:rPr>
          <w:rStyle w:val="Enfasicorsivo"/>
          <w:rFonts w:cs="Arial"/>
          <w:b/>
          <w:bCs/>
          <w:sz w:val="24"/>
          <w:szCs w:val="24"/>
          <w:bdr w:val="none" w:sz="0" w:space="0" w:color="auto" w:frame="1"/>
        </w:rPr>
        <w:t>Pantheon</w:t>
      </w:r>
      <w:r w:rsidRPr="002041A4">
        <w:rPr>
          <w:rStyle w:val="Enfasigrassetto"/>
          <w:rFonts w:cs="Arial"/>
          <w:sz w:val="24"/>
          <w:szCs w:val="24"/>
          <w:bdr w:val="none" w:sz="0" w:space="0" w:color="auto" w:frame="1"/>
        </w:rPr>
        <w:t> di Venezia</w:t>
      </w:r>
      <w:r w:rsidRPr="002041A4">
        <w:rPr>
          <w:rFonts w:cs="Arial"/>
          <w:sz w:val="24"/>
          <w:szCs w:val="24"/>
          <w:bdr w:val="none" w:sz="0" w:space="0" w:color="auto" w:frame="1"/>
        </w:rPr>
        <w:t>.</w:t>
      </w:r>
      <w:r w:rsidR="0032334F" w:rsidRPr="0032334F">
        <w:rPr>
          <w:sz w:val="24"/>
          <w:szCs w:val="24"/>
        </w:rPr>
        <w:t xml:space="preserve"> </w:t>
      </w:r>
      <w:r w:rsidR="0032334F">
        <w:rPr>
          <w:sz w:val="24"/>
          <w:szCs w:val="24"/>
        </w:rPr>
        <w:t>Termine delle visite ore 21.30 circa</w:t>
      </w:r>
      <w:r w:rsidR="00C93B8F">
        <w:rPr>
          <w:sz w:val="24"/>
          <w:szCs w:val="24"/>
        </w:rPr>
        <w:t>.</w:t>
      </w:r>
    </w:p>
    <w:p w:rsidR="00C93B8F" w:rsidRPr="002041A4" w:rsidRDefault="00C93B8F" w:rsidP="009D3B8D">
      <w:pPr>
        <w:rPr>
          <w:sz w:val="24"/>
          <w:szCs w:val="24"/>
        </w:rPr>
      </w:pPr>
    </w:p>
    <w:p w:rsidR="001A7F4C" w:rsidRPr="0004791F" w:rsidRDefault="001A7F4C" w:rsidP="001A7F4C">
      <w:pPr>
        <w:pStyle w:val="NormaleWeb"/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Per contrastare il rischio di contagio da COVID-19 le nostre proposte (passeggiate, visite, escursioni) si svolgono nel seguente modo:</w:t>
      </w:r>
    </w:p>
    <w:p w:rsidR="001A7F4C" w:rsidRPr="0004791F" w:rsidRDefault="001A7F4C" w:rsidP="0004791F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lastRenderedPageBreak/>
        <w:t>piccoli gruppi</w:t>
      </w:r>
    </w:p>
    <w:p w:rsidR="001A7F4C" w:rsidRPr="0004791F" w:rsidRDefault="001A7F4C" w:rsidP="0004791F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attività prevalenti all’aperto</w:t>
      </w:r>
    </w:p>
    <w:p w:rsidR="001A7F4C" w:rsidRPr="0004791F" w:rsidRDefault="001A7F4C" w:rsidP="0004791F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a tutti i partecipanti sarà richiesto di indossare la mascherina</w:t>
      </w:r>
    </w:p>
    <w:p w:rsidR="001A7F4C" w:rsidRPr="0004791F" w:rsidRDefault="001A7F4C" w:rsidP="0004791F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a tutti i partecipanti sarà richiesto di mantenere la distanza di sicurezza dalle altre persone di minimo 1 mt</w:t>
      </w:r>
    </w:p>
    <w:p w:rsidR="001A7F4C" w:rsidRPr="0004791F" w:rsidRDefault="001A7F4C" w:rsidP="0004791F">
      <w:pPr>
        <w:pStyle w:val="NormaleWeb"/>
        <w:numPr>
          <w:ilvl w:val="0"/>
          <w:numId w:val="5"/>
        </w:numPr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 xml:space="preserve">ove previste soste, si selezioneranno locali pubblici con spazi ampi, confortevoli e sicuri. </w:t>
      </w:r>
    </w:p>
    <w:p w:rsidR="001A7F4C" w:rsidRPr="0004791F" w:rsidRDefault="001A7F4C" w:rsidP="001A7F4C">
      <w:pPr>
        <w:pStyle w:val="NormaleWeb"/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 xml:space="preserve"> </w:t>
      </w:r>
    </w:p>
    <w:p w:rsidR="001A7F4C" w:rsidRPr="0004791F" w:rsidRDefault="001A7F4C" w:rsidP="001A7F4C">
      <w:pPr>
        <w:pStyle w:val="NormaleWeb"/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04791F">
        <w:rPr>
          <w:b/>
          <w:color w:val="0070C0"/>
          <w:sz w:val="20"/>
          <w:szCs w:val="20"/>
        </w:rPr>
        <w:t>IMPORTANTE: non potranno partecipare persone con sintomi influenzali, affezione alle vie respiratorie o febbre pari o superiore a 37,5 °C.</w:t>
      </w:r>
    </w:p>
    <w:p w:rsidR="00B146DC" w:rsidRDefault="00083FB1" w:rsidP="00B146DC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18"/>
          <w:szCs w:val="18"/>
        </w:rPr>
        <w:t xml:space="preserve">          </w:t>
      </w:r>
      <w:r w:rsidR="00B146DC">
        <w:rPr>
          <w:b/>
          <w:bCs/>
          <w:sz w:val="28"/>
          <w:szCs w:val="28"/>
        </w:rPr>
        <w:t xml:space="preserve">                          </w:t>
      </w:r>
      <w:r w:rsidR="00B146DC">
        <w:rPr>
          <w:b/>
          <w:bCs/>
          <w:sz w:val="28"/>
          <w:szCs w:val="28"/>
        </w:rPr>
        <w:tab/>
      </w:r>
      <w:r w:rsidR="00B146DC">
        <w:rPr>
          <w:b/>
          <w:bCs/>
          <w:sz w:val="28"/>
          <w:szCs w:val="28"/>
        </w:rPr>
        <w:tab/>
        <w:t xml:space="preserve"> </w:t>
      </w:r>
    </w:p>
    <w:p w:rsidR="00B146DC" w:rsidRPr="005E4494" w:rsidRDefault="00B146DC" w:rsidP="00B146DC">
      <w:pPr>
        <w:rPr>
          <w:b/>
          <w:sz w:val="24"/>
          <w:szCs w:val="24"/>
          <w:u w:val="single"/>
        </w:rPr>
      </w:pPr>
      <w:r w:rsidRPr="005E4494">
        <w:rPr>
          <w:b/>
          <w:bCs/>
          <w:sz w:val="24"/>
          <w:szCs w:val="24"/>
          <w:highlight w:val="yellow"/>
        </w:rPr>
        <w:t>OBBLIGATORIO</w:t>
      </w:r>
      <w:proofErr w:type="gramStart"/>
      <w:r w:rsidRPr="005E4494">
        <w:rPr>
          <w:b/>
          <w:bCs/>
          <w:sz w:val="24"/>
          <w:szCs w:val="24"/>
          <w:highlight w:val="yellow"/>
        </w:rPr>
        <w:t xml:space="preserve">  </w:t>
      </w:r>
      <w:proofErr w:type="gramEnd"/>
      <w:r w:rsidRPr="005E4494">
        <w:rPr>
          <w:b/>
          <w:bCs/>
          <w:sz w:val="24"/>
          <w:szCs w:val="24"/>
          <w:highlight w:val="yellow"/>
        </w:rPr>
        <w:t>PORTARE AL SEGUITO GREEN PASS  CARTACEO O DIGITALE</w:t>
      </w:r>
      <w:r w:rsidR="00C93B8F">
        <w:rPr>
          <w:b/>
          <w:bCs/>
          <w:sz w:val="24"/>
          <w:szCs w:val="24"/>
          <w:highlight w:val="yellow"/>
        </w:rPr>
        <w:t>,</w:t>
      </w:r>
      <w:r w:rsidRPr="005E4494">
        <w:rPr>
          <w:b/>
          <w:bCs/>
          <w:sz w:val="24"/>
          <w:szCs w:val="24"/>
          <w:highlight w:val="yellow"/>
        </w:rPr>
        <w:t xml:space="preserve"> NON PER I MINORI DI ANNI 12</w:t>
      </w:r>
    </w:p>
    <w:tbl>
      <w:tblPr>
        <w:tblStyle w:val="Grigliatabella"/>
        <w:tblW w:w="0" w:type="auto"/>
        <w:tblLayout w:type="fixed"/>
        <w:tblLook w:val="04A0"/>
      </w:tblPr>
      <w:tblGrid>
        <w:gridCol w:w="6062"/>
        <w:gridCol w:w="1276"/>
        <w:gridCol w:w="1275"/>
        <w:gridCol w:w="1843"/>
      </w:tblGrid>
      <w:tr w:rsidR="00F617BF" w:rsidTr="000B5015">
        <w:tc>
          <w:tcPr>
            <w:tcW w:w="6062" w:type="dxa"/>
          </w:tcPr>
          <w:p w:rsidR="00F617BF" w:rsidRDefault="00F617BF" w:rsidP="002E2C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ASSOCIATI</w:t>
            </w:r>
          </w:p>
        </w:tc>
        <w:tc>
          <w:tcPr>
            <w:tcW w:w="1275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FAMILIARI</w:t>
            </w:r>
          </w:p>
        </w:tc>
        <w:tc>
          <w:tcPr>
            <w:tcW w:w="1843" w:type="dxa"/>
          </w:tcPr>
          <w:p w:rsidR="00F617BF" w:rsidRPr="00230714" w:rsidRDefault="00F617BF" w:rsidP="00F617BF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230714">
              <w:rPr>
                <w:rFonts w:ascii="Arial Black" w:hAnsi="Arial Black"/>
                <w:color w:val="FF0000"/>
                <w:sz w:val="16"/>
                <w:szCs w:val="16"/>
              </w:rPr>
              <w:t>AGGREGATI</w:t>
            </w:r>
          </w:p>
        </w:tc>
      </w:tr>
      <w:tr w:rsidR="00F617BF" w:rsidTr="000B5015">
        <w:tc>
          <w:tcPr>
            <w:tcW w:w="6062" w:type="dxa"/>
          </w:tcPr>
          <w:p w:rsidR="00F617BF" w:rsidRPr="00F617BF" w:rsidRDefault="009D3B8D" w:rsidP="000964A0">
            <w:pPr>
              <w:pStyle w:val="Defaul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Quota Individuale </w:t>
            </w:r>
            <w:proofErr w:type="spellStart"/>
            <w:r>
              <w:rPr>
                <w:rFonts w:ascii="Arial Black" w:hAnsi="Arial Black"/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25 PAX</w:t>
            </w:r>
          </w:p>
        </w:tc>
        <w:tc>
          <w:tcPr>
            <w:tcW w:w="1276" w:type="dxa"/>
          </w:tcPr>
          <w:p w:rsidR="00F617BF" w:rsidRPr="00F617BF" w:rsidRDefault="009D3B8D" w:rsidP="00396AD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49.00</w:t>
            </w:r>
          </w:p>
        </w:tc>
        <w:tc>
          <w:tcPr>
            <w:tcW w:w="1275" w:type="dxa"/>
          </w:tcPr>
          <w:p w:rsidR="00F617BF" w:rsidRPr="009D3B8D" w:rsidRDefault="009D3B8D" w:rsidP="00396A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3B8D">
              <w:rPr>
                <w:rFonts w:ascii="Verdana" w:hAnsi="Verdana"/>
                <w:b/>
                <w:sz w:val="18"/>
                <w:szCs w:val="18"/>
              </w:rPr>
              <w:t>55.00</w:t>
            </w:r>
          </w:p>
        </w:tc>
        <w:tc>
          <w:tcPr>
            <w:tcW w:w="1843" w:type="dxa"/>
          </w:tcPr>
          <w:p w:rsidR="00F617BF" w:rsidRPr="000964A0" w:rsidRDefault="009D3B8D" w:rsidP="000964A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67.00</w:t>
            </w:r>
          </w:p>
        </w:tc>
      </w:tr>
      <w:tr w:rsidR="00CA7678" w:rsidTr="000B5015">
        <w:tc>
          <w:tcPr>
            <w:tcW w:w="6062" w:type="dxa"/>
          </w:tcPr>
          <w:p w:rsidR="00CA7678" w:rsidRDefault="00CA7678" w:rsidP="009D3B8D">
            <w:pPr>
              <w:pStyle w:val="Default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Quota Individuale </w:t>
            </w:r>
            <w:proofErr w:type="spellStart"/>
            <w:r>
              <w:rPr>
                <w:rFonts w:ascii="Arial Black" w:hAnsi="Arial Black"/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1D5DB8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  <w:r w:rsidR="009D3B8D">
              <w:rPr>
                <w:rFonts w:ascii="Arial Black" w:hAnsi="Arial Black"/>
                <w:b/>
                <w:bCs/>
                <w:sz w:val="16"/>
                <w:szCs w:val="16"/>
              </w:rPr>
              <w:t>35 PAX</w:t>
            </w:r>
          </w:p>
        </w:tc>
        <w:tc>
          <w:tcPr>
            <w:tcW w:w="1276" w:type="dxa"/>
          </w:tcPr>
          <w:p w:rsidR="00CA7678" w:rsidRPr="00F617BF" w:rsidRDefault="009D3B8D" w:rsidP="0096039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45.00</w:t>
            </w:r>
          </w:p>
        </w:tc>
        <w:tc>
          <w:tcPr>
            <w:tcW w:w="1275" w:type="dxa"/>
          </w:tcPr>
          <w:p w:rsidR="00CA7678" w:rsidRPr="009D3B8D" w:rsidRDefault="009D3B8D" w:rsidP="009603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3B8D">
              <w:rPr>
                <w:rFonts w:ascii="Verdana" w:hAnsi="Verdana"/>
                <w:b/>
                <w:sz w:val="18"/>
                <w:szCs w:val="18"/>
              </w:rPr>
              <w:t>48,00</w:t>
            </w:r>
          </w:p>
        </w:tc>
        <w:tc>
          <w:tcPr>
            <w:tcW w:w="1843" w:type="dxa"/>
          </w:tcPr>
          <w:p w:rsidR="00CA7678" w:rsidRDefault="009D3B8D" w:rsidP="00195AE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60,00</w:t>
            </w:r>
          </w:p>
        </w:tc>
      </w:tr>
      <w:tr w:rsidR="00D2687F" w:rsidTr="000B5015">
        <w:tc>
          <w:tcPr>
            <w:tcW w:w="6062" w:type="dxa"/>
          </w:tcPr>
          <w:p w:rsidR="00D2687F" w:rsidRPr="00F617BF" w:rsidRDefault="00BE1697" w:rsidP="009D3B8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Quota Individuale </w:t>
            </w:r>
            <w:proofErr w:type="spellStart"/>
            <w:r>
              <w:rPr>
                <w:rFonts w:ascii="Arial Black" w:hAnsi="Arial Black"/>
                <w:b/>
                <w:bCs/>
                <w:sz w:val="16"/>
                <w:szCs w:val="16"/>
              </w:rPr>
              <w:t>Min</w:t>
            </w:r>
            <w:proofErr w:type="spellEnd"/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</w:t>
            </w:r>
            <w:r w:rsidR="009D3B8D">
              <w:rPr>
                <w:rFonts w:ascii="Arial Black" w:hAnsi="Arial Black"/>
                <w:b/>
                <w:bCs/>
                <w:sz w:val="16"/>
                <w:szCs w:val="16"/>
              </w:rPr>
              <w:t>45 PAX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2687F" w:rsidRPr="00F617BF" w:rsidRDefault="009D3B8D" w:rsidP="0096039C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40,00</w:t>
            </w:r>
          </w:p>
        </w:tc>
        <w:tc>
          <w:tcPr>
            <w:tcW w:w="1275" w:type="dxa"/>
          </w:tcPr>
          <w:p w:rsidR="00D2687F" w:rsidRPr="009D3B8D" w:rsidRDefault="009D3B8D" w:rsidP="009603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3B8D">
              <w:rPr>
                <w:rFonts w:ascii="Verdana" w:hAnsi="Verdana"/>
                <w:b/>
                <w:sz w:val="18"/>
                <w:szCs w:val="18"/>
              </w:rPr>
              <w:t>45.00</w:t>
            </w:r>
          </w:p>
        </w:tc>
        <w:tc>
          <w:tcPr>
            <w:tcW w:w="1843" w:type="dxa"/>
          </w:tcPr>
          <w:p w:rsidR="00D2687F" w:rsidRPr="005D5258" w:rsidRDefault="009D3B8D" w:rsidP="002307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54.00</w:t>
            </w:r>
          </w:p>
        </w:tc>
      </w:tr>
      <w:tr w:rsidR="000C55FF" w:rsidTr="000B5015">
        <w:tc>
          <w:tcPr>
            <w:tcW w:w="6062" w:type="dxa"/>
          </w:tcPr>
          <w:p w:rsidR="000C55FF" w:rsidRDefault="00BE1697" w:rsidP="009D3B8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RAGAZZI  FINO A 11 N.C  </w:t>
            </w:r>
          </w:p>
        </w:tc>
        <w:tc>
          <w:tcPr>
            <w:tcW w:w="1276" w:type="dxa"/>
          </w:tcPr>
          <w:p w:rsidR="000C55FF" w:rsidRPr="00BE1697" w:rsidRDefault="000C55FF" w:rsidP="00396AD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C55FF" w:rsidRPr="00BE1697" w:rsidRDefault="009D3B8D" w:rsidP="009D3B8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25.00</w:t>
            </w:r>
          </w:p>
        </w:tc>
        <w:tc>
          <w:tcPr>
            <w:tcW w:w="1843" w:type="dxa"/>
          </w:tcPr>
          <w:p w:rsidR="000C55FF" w:rsidRPr="005D5258" w:rsidRDefault="009D3B8D" w:rsidP="00C9020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QUOTA SECONDO LE FASCE</w:t>
            </w:r>
            <w:r w:rsidR="00C9020C">
              <w:rPr>
                <w:rFonts w:ascii="Verdana" w:hAnsi="Verdana"/>
                <w:b/>
                <w:sz w:val="18"/>
                <w:szCs w:val="18"/>
              </w:rPr>
              <w:t xml:space="preserve"> AGGREGATI</w:t>
            </w:r>
          </w:p>
        </w:tc>
      </w:tr>
      <w:tr w:rsidR="002B00FD" w:rsidTr="000B5015">
        <w:tc>
          <w:tcPr>
            <w:tcW w:w="6062" w:type="dxa"/>
          </w:tcPr>
          <w:p w:rsidR="002B00FD" w:rsidRDefault="002B00FD" w:rsidP="000964A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00FD" w:rsidRPr="00F617BF" w:rsidRDefault="002B00FD" w:rsidP="00396AD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:rsidR="002B00FD" w:rsidRDefault="002B00FD" w:rsidP="00B50D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00FD" w:rsidRDefault="002B00FD" w:rsidP="0023071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57FB9" w:rsidRDefault="00157FB9" w:rsidP="00BD3382">
      <w:pPr>
        <w:jc w:val="center"/>
        <w:rPr>
          <w:rFonts w:ascii="Verdana" w:hAnsi="Verdana"/>
          <w:b/>
          <w:color w:val="FF0000"/>
          <w:sz w:val="18"/>
          <w:szCs w:val="18"/>
          <w:highlight w:val="yellow"/>
        </w:rPr>
      </w:pPr>
    </w:p>
    <w:p w:rsidR="000B5015" w:rsidRDefault="00F413EA" w:rsidP="00A87A66">
      <w:pPr>
        <w:jc w:val="center"/>
        <w:rPr>
          <w:b/>
        </w:rPr>
      </w:pPr>
      <w:r>
        <w:rPr>
          <w:rFonts w:ascii="Verdana" w:hAnsi="Verdana"/>
          <w:b/>
          <w:color w:val="FF0000"/>
          <w:sz w:val="24"/>
          <w:szCs w:val="24"/>
          <w:highlight w:val="yellow"/>
        </w:rPr>
        <w:t>ISCRIZIONI ENTRO IL</w:t>
      </w:r>
      <w:r w:rsidR="0004791F">
        <w:rPr>
          <w:rFonts w:ascii="Verdana" w:hAnsi="Verdana"/>
          <w:b/>
          <w:color w:val="FF0000"/>
          <w:sz w:val="24"/>
          <w:szCs w:val="24"/>
          <w:highlight w:val="yellow"/>
        </w:rPr>
        <w:t xml:space="preserve"> </w:t>
      </w:r>
      <w:r w:rsidR="0025782B">
        <w:rPr>
          <w:rFonts w:ascii="Verdana" w:hAnsi="Verdana"/>
          <w:b/>
          <w:color w:val="FF0000"/>
          <w:sz w:val="24"/>
          <w:szCs w:val="24"/>
          <w:highlight w:val="yellow"/>
        </w:rPr>
        <w:t>25</w:t>
      </w:r>
      <w:r w:rsidR="0004791F">
        <w:rPr>
          <w:rFonts w:ascii="Verdana" w:hAnsi="Verdana"/>
          <w:b/>
          <w:color w:val="FF0000"/>
          <w:sz w:val="24"/>
          <w:szCs w:val="24"/>
          <w:highlight w:val="yellow"/>
        </w:rPr>
        <w:t>/</w:t>
      </w:r>
      <w:r w:rsidR="0032334F">
        <w:rPr>
          <w:rFonts w:ascii="Verdana" w:hAnsi="Verdana"/>
          <w:b/>
          <w:color w:val="FF0000"/>
          <w:sz w:val="24"/>
          <w:szCs w:val="24"/>
          <w:highlight w:val="yellow"/>
        </w:rPr>
        <w:t>10</w:t>
      </w:r>
      <w:r w:rsidR="0025782B">
        <w:rPr>
          <w:rFonts w:ascii="Verdana" w:hAnsi="Verdana"/>
          <w:b/>
          <w:color w:val="FF0000"/>
          <w:sz w:val="24"/>
          <w:szCs w:val="24"/>
          <w:highlight w:val="yellow"/>
        </w:rPr>
        <w:t>/</w:t>
      </w:r>
      <w:r w:rsidR="0004791F">
        <w:rPr>
          <w:rFonts w:ascii="Verdana" w:hAnsi="Verdana"/>
          <w:b/>
          <w:color w:val="FF0000"/>
          <w:sz w:val="24"/>
          <w:szCs w:val="24"/>
          <w:highlight w:val="yellow"/>
        </w:rPr>
        <w:t>202</w:t>
      </w:r>
      <w:r w:rsidR="0025782B">
        <w:rPr>
          <w:rFonts w:ascii="Verdana" w:hAnsi="Verdana"/>
          <w:b/>
          <w:color w:val="FF0000"/>
          <w:sz w:val="24"/>
          <w:szCs w:val="24"/>
          <w:highlight w:val="yellow"/>
        </w:rPr>
        <w:t>1</w:t>
      </w:r>
      <w:r>
        <w:rPr>
          <w:rFonts w:ascii="Verdana" w:hAnsi="Verdana"/>
          <w:b/>
          <w:color w:val="FF0000"/>
          <w:sz w:val="24"/>
          <w:szCs w:val="24"/>
          <w:highlight w:val="yellow"/>
        </w:rPr>
        <w:t xml:space="preserve"> </w:t>
      </w:r>
    </w:p>
    <w:p w:rsidR="0025782B" w:rsidRPr="0025782B" w:rsidRDefault="0025782B" w:rsidP="0025782B">
      <w:pPr>
        <w:rPr>
          <w:rFonts w:ascii="Verdana" w:hAnsi="Verdana"/>
          <w:b/>
          <w:sz w:val="18"/>
          <w:szCs w:val="18"/>
        </w:rPr>
      </w:pPr>
    </w:p>
    <w:p w:rsidR="0025782B" w:rsidRPr="0025782B" w:rsidRDefault="0025782B" w:rsidP="0025782B">
      <w:pPr>
        <w:rPr>
          <w:rFonts w:ascii="Verdana" w:hAnsi="Verdana"/>
          <w:b/>
          <w:sz w:val="18"/>
          <w:szCs w:val="18"/>
        </w:rPr>
      </w:pPr>
      <w:r w:rsidRPr="0025782B">
        <w:rPr>
          <w:rFonts w:ascii="Verdana" w:hAnsi="Verdana"/>
          <w:b/>
          <w:sz w:val="18"/>
          <w:szCs w:val="18"/>
        </w:rPr>
        <w:t>La quota di partecipazione comprende:</w:t>
      </w:r>
    </w:p>
    <w:p w:rsidR="009D3B8D" w:rsidRDefault="0025782B" w:rsidP="009D3B8D">
      <w:pPr>
        <w:rPr>
          <w:b/>
          <w:bCs/>
          <w:sz w:val="24"/>
          <w:szCs w:val="24"/>
          <w:u w:val="single"/>
        </w:rPr>
      </w:pPr>
      <w:r>
        <w:rPr>
          <w:rFonts w:ascii="Verdana" w:hAnsi="Verdana"/>
          <w:b/>
          <w:sz w:val="18"/>
          <w:szCs w:val="18"/>
        </w:rPr>
        <w:t>.</w:t>
      </w:r>
      <w:r w:rsidR="009D3B8D" w:rsidRPr="009D3B8D">
        <w:rPr>
          <w:b/>
          <w:bCs/>
          <w:sz w:val="24"/>
          <w:szCs w:val="24"/>
          <w:u w:val="single"/>
        </w:rPr>
        <w:t xml:space="preserve"> </w:t>
      </w:r>
      <w:r w:rsidR="009D3B8D">
        <w:rPr>
          <w:b/>
          <w:bCs/>
          <w:sz w:val="24"/>
          <w:szCs w:val="24"/>
          <w:u w:val="single"/>
        </w:rPr>
        <w:t>La quota comprende:</w:t>
      </w:r>
    </w:p>
    <w:p w:rsidR="009D3B8D" w:rsidRPr="009D3B8D" w:rsidRDefault="009D3B8D" w:rsidP="009D3B8D">
      <w:pPr>
        <w:rPr>
          <w:b/>
          <w:szCs w:val="20"/>
        </w:rPr>
      </w:pPr>
      <w:r w:rsidRPr="009D3B8D">
        <w:rPr>
          <w:b/>
          <w:szCs w:val="20"/>
        </w:rPr>
        <w:t xml:space="preserve">. </w:t>
      </w:r>
      <w:proofErr w:type="gramStart"/>
      <w:r w:rsidRPr="009D3B8D">
        <w:rPr>
          <w:b/>
          <w:szCs w:val="20"/>
        </w:rPr>
        <w:t>t</w:t>
      </w:r>
      <w:proofErr w:type="gramEnd"/>
      <w:r w:rsidRPr="009D3B8D">
        <w:rPr>
          <w:b/>
          <w:szCs w:val="20"/>
        </w:rPr>
        <w:t xml:space="preserve">our di </w:t>
      </w:r>
      <w:r w:rsidR="00304B8B">
        <w:rPr>
          <w:b/>
          <w:szCs w:val="20"/>
        </w:rPr>
        <w:t xml:space="preserve">circa </w:t>
      </w:r>
      <w:r w:rsidRPr="009D3B8D">
        <w:rPr>
          <w:b/>
          <w:szCs w:val="20"/>
        </w:rPr>
        <w:t xml:space="preserve">4 </w:t>
      </w:r>
      <w:proofErr w:type="spellStart"/>
      <w:r w:rsidRPr="009D3B8D">
        <w:rPr>
          <w:b/>
          <w:szCs w:val="20"/>
        </w:rPr>
        <w:t>hr</w:t>
      </w:r>
      <w:proofErr w:type="spellEnd"/>
      <w:r w:rsidRPr="009D3B8D">
        <w:rPr>
          <w:b/>
          <w:szCs w:val="20"/>
        </w:rPr>
        <w:t xml:space="preserve"> mercati e mercanti tour 1 </w:t>
      </w:r>
      <w:proofErr w:type="spellStart"/>
      <w:r w:rsidRPr="009D3B8D">
        <w:rPr>
          <w:b/>
          <w:szCs w:val="20"/>
        </w:rPr>
        <w:t>hr</w:t>
      </w:r>
      <w:proofErr w:type="spellEnd"/>
      <w:r w:rsidRPr="009D3B8D">
        <w:rPr>
          <w:b/>
          <w:szCs w:val="20"/>
        </w:rPr>
        <w:t xml:space="preserve"> della Basilica di SS Giovanni  e Paolo</w:t>
      </w:r>
    </w:p>
    <w:p w:rsidR="009D3B8D" w:rsidRPr="009D3B8D" w:rsidRDefault="009D3B8D" w:rsidP="009D3B8D">
      <w:pPr>
        <w:rPr>
          <w:b/>
          <w:szCs w:val="20"/>
        </w:rPr>
      </w:pPr>
      <w:r w:rsidRPr="009D3B8D">
        <w:rPr>
          <w:b/>
          <w:szCs w:val="20"/>
        </w:rPr>
        <w:t>. auricolari per la mezza giornata</w:t>
      </w:r>
    </w:p>
    <w:p w:rsidR="009D3B8D" w:rsidRPr="009D3B8D" w:rsidRDefault="009D3B8D" w:rsidP="009D3B8D">
      <w:pPr>
        <w:rPr>
          <w:b/>
          <w:szCs w:val="20"/>
        </w:rPr>
      </w:pPr>
      <w:r w:rsidRPr="009D3B8D">
        <w:rPr>
          <w:b/>
          <w:szCs w:val="20"/>
        </w:rPr>
        <w:t>. ingresso in esclusiva serale alla Basilica dei SS Giovanni e Paolo</w:t>
      </w:r>
    </w:p>
    <w:p w:rsidR="009D3B8D" w:rsidRDefault="009D3B8D" w:rsidP="009D3B8D">
      <w:pPr>
        <w:rPr>
          <w:b/>
          <w:szCs w:val="20"/>
        </w:rPr>
      </w:pPr>
      <w:r w:rsidRPr="009D3B8D">
        <w:rPr>
          <w:b/>
          <w:szCs w:val="20"/>
        </w:rPr>
        <w:t xml:space="preserve">. </w:t>
      </w:r>
      <w:proofErr w:type="gramStart"/>
      <w:r w:rsidRPr="009D3B8D">
        <w:rPr>
          <w:b/>
          <w:szCs w:val="20"/>
        </w:rPr>
        <w:t>c</w:t>
      </w:r>
      <w:proofErr w:type="gramEnd"/>
      <w:r w:rsidRPr="009D3B8D">
        <w:rPr>
          <w:b/>
          <w:szCs w:val="20"/>
        </w:rPr>
        <w:t>icchetto e 1 bibita per persona</w:t>
      </w:r>
    </w:p>
    <w:p w:rsidR="0004791F" w:rsidRPr="0004791F" w:rsidRDefault="0004791F" w:rsidP="0025782B">
      <w:pPr>
        <w:rPr>
          <w:rFonts w:ascii="Verdana" w:hAnsi="Verdana"/>
          <w:b/>
          <w:sz w:val="18"/>
          <w:szCs w:val="18"/>
        </w:rPr>
      </w:pPr>
      <w:r w:rsidRPr="0004791F">
        <w:rPr>
          <w:rFonts w:ascii="Verdana" w:hAnsi="Verdana"/>
          <w:bCs/>
          <w:sz w:val="18"/>
          <w:szCs w:val="18"/>
        </w:rPr>
        <w:tab/>
      </w:r>
    </w:p>
    <w:p w:rsidR="0004791F" w:rsidRPr="0004791F" w:rsidRDefault="0004791F" w:rsidP="0004791F">
      <w:pPr>
        <w:rPr>
          <w:rFonts w:ascii="Verdana" w:hAnsi="Verdana"/>
          <w:b/>
          <w:sz w:val="18"/>
          <w:szCs w:val="18"/>
        </w:rPr>
      </w:pPr>
      <w:r w:rsidRPr="0004791F">
        <w:rPr>
          <w:rFonts w:ascii="Verdana" w:hAnsi="Verdana"/>
          <w:b/>
          <w:sz w:val="18"/>
          <w:szCs w:val="18"/>
        </w:rPr>
        <w:t>La quota non comprende:</w:t>
      </w:r>
    </w:p>
    <w:p w:rsidR="0004791F" w:rsidRPr="0025782B" w:rsidRDefault="0004791F" w:rsidP="0004791F">
      <w:pPr>
        <w:rPr>
          <w:rFonts w:ascii="Verdana" w:hAnsi="Verdana"/>
          <w:b/>
          <w:sz w:val="18"/>
          <w:szCs w:val="18"/>
        </w:rPr>
      </w:pPr>
      <w:r w:rsidRPr="0004791F">
        <w:rPr>
          <w:rFonts w:ascii="Verdana" w:hAnsi="Verdana"/>
          <w:bCs/>
          <w:sz w:val="18"/>
          <w:szCs w:val="18"/>
        </w:rPr>
        <w:t>-</w:t>
      </w:r>
      <w:r w:rsidR="00304B8B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5782B">
        <w:rPr>
          <w:rFonts w:ascii="Verdana" w:hAnsi="Verdana"/>
          <w:b/>
          <w:sz w:val="18"/>
          <w:szCs w:val="18"/>
        </w:rPr>
        <w:t>Mence</w:t>
      </w:r>
      <w:proofErr w:type="spellEnd"/>
      <w:r w:rsidRPr="0025782B">
        <w:rPr>
          <w:rFonts w:ascii="Verdana" w:hAnsi="Verdana"/>
          <w:b/>
          <w:sz w:val="18"/>
          <w:szCs w:val="18"/>
        </w:rPr>
        <w:t xml:space="preserve"> ed extra di carattere personale;</w:t>
      </w:r>
    </w:p>
    <w:p w:rsidR="0004791F" w:rsidRDefault="0004791F" w:rsidP="0004791F">
      <w:pPr>
        <w:rPr>
          <w:rFonts w:ascii="Verdana" w:hAnsi="Verdana"/>
          <w:b/>
          <w:sz w:val="18"/>
          <w:szCs w:val="18"/>
        </w:rPr>
      </w:pPr>
      <w:r w:rsidRPr="0025782B">
        <w:rPr>
          <w:rFonts w:ascii="Verdana" w:hAnsi="Verdana"/>
          <w:b/>
          <w:sz w:val="18"/>
          <w:szCs w:val="18"/>
        </w:rPr>
        <w:t>-</w:t>
      </w:r>
      <w:r w:rsidR="00304B8B">
        <w:rPr>
          <w:rFonts w:ascii="Verdana" w:hAnsi="Verdana"/>
          <w:b/>
          <w:sz w:val="18"/>
          <w:szCs w:val="18"/>
        </w:rPr>
        <w:t xml:space="preserve"> </w:t>
      </w:r>
      <w:r w:rsidRPr="0025782B">
        <w:rPr>
          <w:rFonts w:ascii="Verdana" w:hAnsi="Verdana"/>
          <w:b/>
          <w:sz w:val="18"/>
          <w:szCs w:val="18"/>
        </w:rPr>
        <w:t>Tutto quanto non specificato alla voce “la quota comprende”.</w:t>
      </w:r>
    </w:p>
    <w:p w:rsidR="005A0192" w:rsidRPr="000B5015" w:rsidRDefault="005A0192" w:rsidP="002E2CA2">
      <w:pPr>
        <w:pStyle w:val="Default"/>
        <w:rPr>
          <w:rFonts w:cs="Arial"/>
          <w:b/>
          <w:bCs/>
          <w:sz w:val="16"/>
          <w:szCs w:val="16"/>
        </w:rPr>
      </w:pPr>
    </w:p>
    <w:p w:rsidR="002E2CA2" w:rsidRPr="002E2CA2" w:rsidRDefault="00BC7C74" w:rsidP="002E2CA2">
      <w:pPr>
        <w:pStyle w:val="Defaul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PENALI DI CANCELLAZIONE:</w:t>
      </w:r>
      <w:r w:rsidR="008B19E8">
        <w:rPr>
          <w:rFonts w:cs="Arial"/>
          <w:b/>
          <w:bCs/>
          <w:sz w:val="18"/>
          <w:szCs w:val="18"/>
        </w:rPr>
        <w:t xml:space="preserve"> </w:t>
      </w:r>
    </w:p>
    <w:p w:rsidR="002E2CA2" w:rsidRPr="002E2CA2" w:rsidRDefault="002E2CA2" w:rsidP="002E2CA2">
      <w:pPr>
        <w:pStyle w:val="Default"/>
        <w:rPr>
          <w:rFonts w:cs="Trebuchet MS"/>
          <w:sz w:val="18"/>
          <w:szCs w:val="18"/>
        </w:rPr>
      </w:pPr>
      <w:r w:rsidRPr="002E2CA2">
        <w:rPr>
          <w:rFonts w:cs="Trebuchet MS"/>
          <w:sz w:val="18"/>
          <w:szCs w:val="18"/>
        </w:rPr>
        <w:t>- dal giorno succes</w:t>
      </w:r>
      <w:r w:rsidR="00BC7C74">
        <w:rPr>
          <w:rFonts w:cs="Trebuchet MS"/>
          <w:sz w:val="18"/>
          <w:szCs w:val="18"/>
        </w:rPr>
        <w:t xml:space="preserve">sivo alla prenotazione </w:t>
      </w:r>
      <w:r w:rsidR="0004791F">
        <w:rPr>
          <w:rFonts w:cs="Trebuchet MS"/>
          <w:sz w:val="18"/>
          <w:szCs w:val="18"/>
        </w:rPr>
        <w:t>penale totale</w:t>
      </w:r>
      <w:r w:rsidR="00BC7C74">
        <w:rPr>
          <w:rFonts w:cs="Trebuchet MS"/>
          <w:sz w:val="18"/>
          <w:szCs w:val="18"/>
        </w:rPr>
        <w:t>;</w:t>
      </w:r>
    </w:p>
    <w:p w:rsidR="005400A8" w:rsidRPr="0013720F" w:rsidRDefault="00BC7C74" w:rsidP="0004791F">
      <w:pPr>
        <w:rPr>
          <w:rFonts w:ascii="Verdana" w:hAnsi="Verdana" w:cs="Calibri"/>
          <w:b/>
          <w:bCs/>
          <w:i/>
          <w:sz w:val="18"/>
          <w:szCs w:val="18"/>
        </w:rPr>
      </w:pPr>
      <w:r>
        <w:rPr>
          <w:rFonts w:ascii="Verdana" w:hAnsi="Verdana" w:cs="Trebuchet MS"/>
          <w:sz w:val="18"/>
          <w:szCs w:val="18"/>
        </w:rPr>
        <w:t xml:space="preserve">- </w:t>
      </w:r>
      <w:r w:rsidR="005400A8" w:rsidRPr="0013720F">
        <w:rPr>
          <w:rFonts w:ascii="Verdana" w:hAnsi="Verdana" w:cs="Calibri"/>
          <w:bCs/>
          <w:sz w:val="18"/>
          <w:szCs w:val="18"/>
        </w:rPr>
        <w:t xml:space="preserve">Secondo normativa in vigore, </w:t>
      </w:r>
      <w:r w:rsidR="0013720F" w:rsidRPr="0013720F">
        <w:rPr>
          <w:rFonts w:ascii="Verdana" w:hAnsi="Verdana" w:cs="Calibri"/>
          <w:bCs/>
          <w:sz w:val="18"/>
          <w:szCs w:val="18"/>
        </w:rPr>
        <w:t>i</w:t>
      </w:r>
      <w:r w:rsidR="005400A8" w:rsidRPr="0013720F">
        <w:rPr>
          <w:rFonts w:ascii="Verdana" w:hAnsi="Verdana" w:cs="Calibri"/>
          <w:bCs/>
          <w:sz w:val="18"/>
          <w:szCs w:val="18"/>
        </w:rPr>
        <w:t>n caso di annullamento viaggio per Lock Down Covid</w:t>
      </w:r>
      <w:r w:rsidR="0004791F">
        <w:rPr>
          <w:rFonts w:ascii="Verdana" w:hAnsi="Verdana" w:cs="Calibri"/>
          <w:bCs/>
          <w:sz w:val="18"/>
          <w:szCs w:val="18"/>
        </w:rPr>
        <w:t>-</w:t>
      </w:r>
      <w:r w:rsidR="005400A8" w:rsidRPr="0013720F">
        <w:rPr>
          <w:rFonts w:ascii="Verdana" w:hAnsi="Verdana" w:cs="Calibri"/>
          <w:bCs/>
          <w:sz w:val="18"/>
          <w:szCs w:val="18"/>
        </w:rPr>
        <w:t>19</w:t>
      </w:r>
      <w:proofErr w:type="gramStart"/>
      <w:r w:rsidR="005400A8" w:rsidRPr="0013720F">
        <w:rPr>
          <w:rFonts w:ascii="Verdana" w:hAnsi="Verdana" w:cs="Calibri"/>
          <w:bCs/>
          <w:sz w:val="18"/>
          <w:szCs w:val="18"/>
        </w:rPr>
        <w:t xml:space="preserve">  </w:t>
      </w:r>
      <w:proofErr w:type="gramEnd"/>
      <w:r w:rsidR="005400A8" w:rsidRPr="0013720F">
        <w:rPr>
          <w:rFonts w:ascii="Verdana" w:hAnsi="Verdana" w:cs="Calibri"/>
          <w:bCs/>
          <w:sz w:val="18"/>
          <w:szCs w:val="18"/>
        </w:rPr>
        <w:t xml:space="preserve">si prevede rimborso </w:t>
      </w:r>
      <w:r w:rsidR="0004791F">
        <w:rPr>
          <w:rFonts w:ascii="Verdana" w:hAnsi="Verdana" w:cs="Calibri"/>
          <w:bCs/>
          <w:sz w:val="18"/>
          <w:szCs w:val="18"/>
        </w:rPr>
        <w:t>monetario.</w:t>
      </w:r>
      <w:r w:rsidR="007A203B">
        <w:rPr>
          <w:rFonts w:ascii="Verdana" w:hAnsi="Verdana" w:cs="Calibri"/>
          <w:bCs/>
          <w:sz w:val="18"/>
          <w:szCs w:val="18"/>
        </w:rPr>
        <w:t xml:space="preserve"> </w:t>
      </w:r>
      <w:r w:rsidR="005400A8" w:rsidRPr="0013720F"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:rsidR="000B5015" w:rsidRPr="0013720F" w:rsidRDefault="000B5015" w:rsidP="000B5015">
      <w:pPr>
        <w:pStyle w:val="Corpodeltesto22"/>
        <w:widowControl w:val="0"/>
        <w:tabs>
          <w:tab w:val="left" w:pos="567"/>
        </w:tabs>
        <w:rPr>
          <w:rFonts w:ascii="Verdana" w:eastAsia="Calibri" w:hAnsi="Verdana" w:cs="Tahoma"/>
          <w:b/>
          <w:i w:val="0"/>
          <w:sz w:val="18"/>
          <w:szCs w:val="18"/>
          <w:lang w:eastAsia="hi-IN" w:bidi="hi-IN"/>
        </w:rPr>
      </w:pPr>
    </w:p>
    <w:p w:rsidR="00891A1D" w:rsidRDefault="00891A1D" w:rsidP="000B5015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</w:pPr>
    </w:p>
    <w:p w:rsidR="00891A1D" w:rsidRDefault="00891A1D" w:rsidP="000B5015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</w:pPr>
    </w:p>
    <w:p w:rsidR="00891A1D" w:rsidRDefault="00891A1D" w:rsidP="000B5015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</w:pPr>
    </w:p>
    <w:p w:rsidR="00891A1D" w:rsidRDefault="00891A1D" w:rsidP="000B5015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</w:pPr>
    </w:p>
    <w:p w:rsidR="00D76501" w:rsidRPr="000C289A" w:rsidRDefault="00396ADD" w:rsidP="000B5015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</w:pPr>
      <w:r w:rsidRPr="008C41BD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>Referent</w:t>
      </w:r>
      <w:r w:rsidR="007A203B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>e</w:t>
      </w:r>
      <w:r w:rsidRPr="008C41BD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 xml:space="preserve">: </w:t>
      </w:r>
      <w:r w:rsidR="000B5015" w:rsidRPr="00772C29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>G</w:t>
      </w:r>
      <w:r w:rsidR="00D76501" w:rsidRPr="00772C29">
        <w:rPr>
          <w:rFonts w:ascii="Verdana" w:hAnsi="Verdana"/>
          <w:b/>
        </w:rPr>
        <w:t xml:space="preserve">ianni Avella </w:t>
      </w:r>
      <w:r w:rsidR="000B5015" w:rsidRPr="00772C29">
        <w:rPr>
          <w:rFonts w:ascii="Verdana" w:hAnsi="Verdana"/>
          <w:b/>
        </w:rPr>
        <w:t>Tel.</w:t>
      </w:r>
      <w:r w:rsidR="000B5015" w:rsidRPr="00772C29">
        <w:rPr>
          <w:rFonts w:ascii="Calibri" w:eastAsia="Calibri" w:hAnsi="Calibri" w:cs="Tahoma"/>
          <w:b/>
          <w:i w:val="0"/>
          <w:sz w:val="28"/>
          <w:szCs w:val="28"/>
          <w:lang w:eastAsia="hi-IN" w:bidi="hi-IN"/>
        </w:rPr>
        <w:t xml:space="preserve">  348/4096216</w:t>
      </w:r>
      <w:r w:rsidR="000C1084">
        <w:rPr>
          <w:rFonts w:ascii="Calibri" w:eastAsia="Calibri" w:hAnsi="Calibri" w:cs="Tahoma"/>
          <w:i w:val="0"/>
          <w:sz w:val="28"/>
          <w:szCs w:val="28"/>
          <w:lang w:eastAsia="hi-IN" w:bidi="hi-IN"/>
        </w:rPr>
        <w:t xml:space="preserve"> </w:t>
      </w:r>
    </w:p>
    <w:p w:rsidR="009D3B8D" w:rsidRPr="002041A4" w:rsidRDefault="009D3B8D" w:rsidP="009D3B8D">
      <w:pPr>
        <w:rPr>
          <w:sz w:val="24"/>
          <w:szCs w:val="24"/>
        </w:rPr>
      </w:pPr>
      <w:r w:rsidRPr="002041A4">
        <w:rPr>
          <w:sz w:val="24"/>
          <w:szCs w:val="24"/>
        </w:rPr>
        <w:t>NOTA. Il programma in generale e l’ordine di effettuazione delle visite ed escursioni potranno sub</w:t>
      </w:r>
      <w:r>
        <w:rPr>
          <w:sz w:val="24"/>
          <w:szCs w:val="24"/>
        </w:rPr>
        <w:t>i</w:t>
      </w:r>
      <w:r w:rsidRPr="002041A4">
        <w:rPr>
          <w:sz w:val="24"/>
          <w:szCs w:val="24"/>
        </w:rPr>
        <w:t>re delle variazioni</w:t>
      </w:r>
      <w:r>
        <w:rPr>
          <w:sz w:val="24"/>
          <w:szCs w:val="24"/>
        </w:rPr>
        <w:t xml:space="preserve"> non dipendenti </w:t>
      </w:r>
      <w:proofErr w:type="gramStart"/>
      <w:r>
        <w:rPr>
          <w:sz w:val="24"/>
          <w:szCs w:val="24"/>
        </w:rPr>
        <w:t>dall’</w:t>
      </w:r>
      <w:r w:rsidR="00053202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organizzazione .</w:t>
      </w:r>
      <w:r w:rsidRPr="002041A4">
        <w:rPr>
          <w:sz w:val="24"/>
          <w:szCs w:val="24"/>
        </w:rPr>
        <w:t xml:space="preserve"> Si riserva il diritto di apportare le modifiche che si rendessero necessarie al normale svolgimento d</w:t>
      </w:r>
      <w:r>
        <w:rPr>
          <w:sz w:val="24"/>
          <w:szCs w:val="24"/>
        </w:rPr>
        <w:t>e</w:t>
      </w:r>
      <w:r w:rsidRPr="002041A4">
        <w:rPr>
          <w:sz w:val="24"/>
          <w:szCs w:val="24"/>
        </w:rPr>
        <w:t xml:space="preserve">l programma. </w:t>
      </w:r>
    </w:p>
    <w:p w:rsidR="0004791F" w:rsidRDefault="0004791F" w:rsidP="00DA4E02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b/>
          <w:i w:val="0"/>
          <w:color w:val="FF0000"/>
          <w:sz w:val="28"/>
          <w:szCs w:val="28"/>
          <w:lang w:eastAsia="hi-IN" w:bidi="hi-IN"/>
        </w:rPr>
      </w:pPr>
    </w:p>
    <w:p w:rsidR="0004791F" w:rsidRDefault="0004791F" w:rsidP="00DA4E02">
      <w:pPr>
        <w:pStyle w:val="Corpodeltesto22"/>
        <w:widowControl w:val="0"/>
        <w:tabs>
          <w:tab w:val="left" w:pos="567"/>
        </w:tabs>
        <w:rPr>
          <w:rFonts w:ascii="Calibri" w:eastAsia="Calibri" w:hAnsi="Calibri" w:cs="Tahoma"/>
          <w:b/>
          <w:i w:val="0"/>
          <w:color w:val="FF0000"/>
          <w:sz w:val="28"/>
          <w:szCs w:val="28"/>
          <w:lang w:eastAsia="hi-IN" w:bidi="hi-IN"/>
        </w:rPr>
      </w:pPr>
    </w:p>
    <w:sectPr w:rsidR="0004791F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F8" w:rsidRDefault="003413F8" w:rsidP="00E972B9">
      <w:r>
        <w:separator/>
      </w:r>
    </w:p>
  </w:endnote>
  <w:endnote w:type="continuationSeparator" w:id="0">
    <w:p w:rsidR="003413F8" w:rsidRDefault="003413F8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F8" w:rsidRDefault="003413F8" w:rsidP="00E972B9">
      <w:r>
        <w:separator/>
      </w:r>
    </w:p>
  </w:footnote>
  <w:footnote w:type="continuationSeparator" w:id="0">
    <w:p w:rsidR="003413F8" w:rsidRDefault="003413F8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4791F"/>
    <w:rsid w:val="00053202"/>
    <w:rsid w:val="00083FB1"/>
    <w:rsid w:val="00085B36"/>
    <w:rsid w:val="00085C90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349A"/>
    <w:rsid w:val="00123790"/>
    <w:rsid w:val="0013720F"/>
    <w:rsid w:val="00137C38"/>
    <w:rsid w:val="00157E75"/>
    <w:rsid w:val="00157FB9"/>
    <w:rsid w:val="00166994"/>
    <w:rsid w:val="00166BBD"/>
    <w:rsid w:val="00182DB6"/>
    <w:rsid w:val="00195AE8"/>
    <w:rsid w:val="001A7F4C"/>
    <w:rsid w:val="001D0DA5"/>
    <w:rsid w:val="001D3840"/>
    <w:rsid w:val="001D5DB8"/>
    <w:rsid w:val="00200306"/>
    <w:rsid w:val="00202198"/>
    <w:rsid w:val="00203D6B"/>
    <w:rsid w:val="00207437"/>
    <w:rsid w:val="00230714"/>
    <w:rsid w:val="00240A02"/>
    <w:rsid w:val="00242F7A"/>
    <w:rsid w:val="002578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04B8B"/>
    <w:rsid w:val="00310F15"/>
    <w:rsid w:val="0032334F"/>
    <w:rsid w:val="0033446E"/>
    <w:rsid w:val="003413F8"/>
    <w:rsid w:val="00343573"/>
    <w:rsid w:val="00364DCC"/>
    <w:rsid w:val="003660D7"/>
    <w:rsid w:val="00375C77"/>
    <w:rsid w:val="00376AF2"/>
    <w:rsid w:val="00386559"/>
    <w:rsid w:val="00392BEE"/>
    <w:rsid w:val="00396ADD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8540C"/>
    <w:rsid w:val="00490E2A"/>
    <w:rsid w:val="004B3A22"/>
    <w:rsid w:val="004E23E1"/>
    <w:rsid w:val="004E6B72"/>
    <w:rsid w:val="00531B9A"/>
    <w:rsid w:val="005400A8"/>
    <w:rsid w:val="00554C97"/>
    <w:rsid w:val="005634D3"/>
    <w:rsid w:val="00565B09"/>
    <w:rsid w:val="00571667"/>
    <w:rsid w:val="00592835"/>
    <w:rsid w:val="005A0192"/>
    <w:rsid w:val="005A0F52"/>
    <w:rsid w:val="005D0836"/>
    <w:rsid w:val="005D5258"/>
    <w:rsid w:val="005D7699"/>
    <w:rsid w:val="005E4494"/>
    <w:rsid w:val="005F09BF"/>
    <w:rsid w:val="005F5959"/>
    <w:rsid w:val="00621DCC"/>
    <w:rsid w:val="006360F0"/>
    <w:rsid w:val="0065543B"/>
    <w:rsid w:val="006618C4"/>
    <w:rsid w:val="0067358E"/>
    <w:rsid w:val="00677C0C"/>
    <w:rsid w:val="00694D8F"/>
    <w:rsid w:val="006A74C9"/>
    <w:rsid w:val="006C562D"/>
    <w:rsid w:val="006D0AAE"/>
    <w:rsid w:val="006E03CE"/>
    <w:rsid w:val="006E4860"/>
    <w:rsid w:val="006F04D8"/>
    <w:rsid w:val="00707C31"/>
    <w:rsid w:val="0072018A"/>
    <w:rsid w:val="00721ABA"/>
    <w:rsid w:val="007221C1"/>
    <w:rsid w:val="007233EC"/>
    <w:rsid w:val="00730BC9"/>
    <w:rsid w:val="00731ACF"/>
    <w:rsid w:val="00737FE1"/>
    <w:rsid w:val="00742F0C"/>
    <w:rsid w:val="00743776"/>
    <w:rsid w:val="00747661"/>
    <w:rsid w:val="00760EBB"/>
    <w:rsid w:val="007630A2"/>
    <w:rsid w:val="00772C29"/>
    <w:rsid w:val="00796C71"/>
    <w:rsid w:val="007A203B"/>
    <w:rsid w:val="007C198D"/>
    <w:rsid w:val="007E3C71"/>
    <w:rsid w:val="007E776A"/>
    <w:rsid w:val="007E7F43"/>
    <w:rsid w:val="00810A3E"/>
    <w:rsid w:val="00837273"/>
    <w:rsid w:val="00856F25"/>
    <w:rsid w:val="008600C6"/>
    <w:rsid w:val="00891A1D"/>
    <w:rsid w:val="00896CD7"/>
    <w:rsid w:val="008A228F"/>
    <w:rsid w:val="008B19E8"/>
    <w:rsid w:val="008C41BD"/>
    <w:rsid w:val="008C7587"/>
    <w:rsid w:val="008D55F5"/>
    <w:rsid w:val="008E62FF"/>
    <w:rsid w:val="00901D9C"/>
    <w:rsid w:val="0090236D"/>
    <w:rsid w:val="00922EA3"/>
    <w:rsid w:val="00956B6E"/>
    <w:rsid w:val="0096039C"/>
    <w:rsid w:val="00972414"/>
    <w:rsid w:val="00974495"/>
    <w:rsid w:val="009A461E"/>
    <w:rsid w:val="009A7C6A"/>
    <w:rsid w:val="009C51F1"/>
    <w:rsid w:val="009C55F8"/>
    <w:rsid w:val="009D3B8D"/>
    <w:rsid w:val="009E6A73"/>
    <w:rsid w:val="00A1068D"/>
    <w:rsid w:val="00A12DA9"/>
    <w:rsid w:val="00A20DE8"/>
    <w:rsid w:val="00A5302A"/>
    <w:rsid w:val="00A83DDE"/>
    <w:rsid w:val="00A86D4B"/>
    <w:rsid w:val="00A87A66"/>
    <w:rsid w:val="00A921DC"/>
    <w:rsid w:val="00AC38C0"/>
    <w:rsid w:val="00AE3CB3"/>
    <w:rsid w:val="00AF71FB"/>
    <w:rsid w:val="00B146DC"/>
    <w:rsid w:val="00B216C8"/>
    <w:rsid w:val="00B21C71"/>
    <w:rsid w:val="00B23A07"/>
    <w:rsid w:val="00B41767"/>
    <w:rsid w:val="00B44741"/>
    <w:rsid w:val="00B50D56"/>
    <w:rsid w:val="00B5493A"/>
    <w:rsid w:val="00B55C19"/>
    <w:rsid w:val="00B70BA5"/>
    <w:rsid w:val="00BC1083"/>
    <w:rsid w:val="00BC7C74"/>
    <w:rsid w:val="00BD21C2"/>
    <w:rsid w:val="00BD3382"/>
    <w:rsid w:val="00BD73E8"/>
    <w:rsid w:val="00BE1697"/>
    <w:rsid w:val="00BE4BCF"/>
    <w:rsid w:val="00C12754"/>
    <w:rsid w:val="00C24007"/>
    <w:rsid w:val="00C436B1"/>
    <w:rsid w:val="00C610EA"/>
    <w:rsid w:val="00C70834"/>
    <w:rsid w:val="00C9020C"/>
    <w:rsid w:val="00C93B1C"/>
    <w:rsid w:val="00C93B8F"/>
    <w:rsid w:val="00C94E72"/>
    <w:rsid w:val="00CA1E7C"/>
    <w:rsid w:val="00CA239B"/>
    <w:rsid w:val="00CA69E7"/>
    <w:rsid w:val="00CA7678"/>
    <w:rsid w:val="00CB117D"/>
    <w:rsid w:val="00D2687F"/>
    <w:rsid w:val="00D3599A"/>
    <w:rsid w:val="00D42B50"/>
    <w:rsid w:val="00D76501"/>
    <w:rsid w:val="00D7738B"/>
    <w:rsid w:val="00DA36D3"/>
    <w:rsid w:val="00DA4E02"/>
    <w:rsid w:val="00DD77A1"/>
    <w:rsid w:val="00DF01AA"/>
    <w:rsid w:val="00E06B6A"/>
    <w:rsid w:val="00E42138"/>
    <w:rsid w:val="00E56CC0"/>
    <w:rsid w:val="00E57A0B"/>
    <w:rsid w:val="00E675B5"/>
    <w:rsid w:val="00E972B9"/>
    <w:rsid w:val="00EB17CB"/>
    <w:rsid w:val="00EB3023"/>
    <w:rsid w:val="00EC173E"/>
    <w:rsid w:val="00EC257A"/>
    <w:rsid w:val="00EC6615"/>
    <w:rsid w:val="00ED1726"/>
    <w:rsid w:val="00EF1883"/>
    <w:rsid w:val="00EF6FFF"/>
    <w:rsid w:val="00F106AA"/>
    <w:rsid w:val="00F23953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D3B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28D3-C4A5-429B-949A-63EABAB3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6</cp:revision>
  <cp:lastPrinted>2021-10-01T06:20:00Z</cp:lastPrinted>
  <dcterms:created xsi:type="dcterms:W3CDTF">2021-10-04T13:02:00Z</dcterms:created>
  <dcterms:modified xsi:type="dcterms:W3CDTF">2021-11-09T15:41:00Z</dcterms:modified>
</cp:coreProperties>
</file>