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021B6" w14:textId="77777777" w:rsidR="00386A2B" w:rsidRDefault="00386A2B" w:rsidP="00386A2B">
      <w:pPr>
        <w:spacing w:after="160" w:line="259" w:lineRule="auto"/>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fldChar w:fldCharType="begin"/>
      </w:r>
      <w:r>
        <w:rPr>
          <w:rFonts w:asciiTheme="minorHAnsi" w:hAnsiTheme="minorHAnsi" w:cstheme="minorHAnsi"/>
          <w:b/>
          <w:bCs/>
          <w:color w:val="000000"/>
          <w:shd w:val="clear" w:color="auto" w:fill="FFFFFF"/>
        </w:rPr>
        <w:instrText xml:space="preserve"> TIME \@ "dddd d MMMM yyyy" </w:instrText>
      </w:r>
      <w:r>
        <w:rPr>
          <w:rFonts w:asciiTheme="minorHAnsi" w:hAnsiTheme="minorHAnsi" w:cstheme="minorHAnsi"/>
          <w:b/>
          <w:bCs/>
          <w:color w:val="000000"/>
          <w:shd w:val="clear" w:color="auto" w:fill="FFFFFF"/>
        </w:rPr>
        <w:fldChar w:fldCharType="separate"/>
      </w:r>
      <w:r>
        <w:rPr>
          <w:rFonts w:asciiTheme="minorHAnsi" w:hAnsiTheme="minorHAnsi" w:cstheme="minorHAnsi"/>
          <w:b/>
          <w:bCs/>
          <w:noProof/>
          <w:color w:val="000000"/>
          <w:shd w:val="clear" w:color="auto" w:fill="FFFFFF"/>
        </w:rPr>
        <w:t>lunedì 11 ottobre 2021</w:t>
      </w:r>
      <w:r>
        <w:rPr>
          <w:rFonts w:asciiTheme="minorHAnsi" w:hAnsiTheme="minorHAnsi" w:cstheme="minorHAnsi"/>
          <w:b/>
          <w:bCs/>
          <w:color w:val="000000"/>
          <w:shd w:val="clear" w:color="auto" w:fill="FFFFFF"/>
        </w:rPr>
        <w:fldChar w:fldCharType="end"/>
      </w:r>
    </w:p>
    <w:p w14:paraId="0D0E71E6" w14:textId="77777777" w:rsidR="00242B10" w:rsidRDefault="00242B10" w:rsidP="00946348">
      <w:pPr>
        <w:pStyle w:val="Testonormale"/>
        <w:jc w:val="both"/>
        <w:rPr>
          <w:rStyle w:val="Enfasigrassetto"/>
          <w:rFonts w:asciiTheme="minorHAnsi" w:hAnsiTheme="minorHAnsi" w:cstheme="minorHAnsi"/>
          <w:color w:val="000000"/>
          <w:u w:val="single"/>
          <w:shd w:val="clear" w:color="auto" w:fill="FFFFFF"/>
        </w:rPr>
      </w:pPr>
      <w:bookmarkStart w:id="0" w:name="_GoBack"/>
      <w:bookmarkEnd w:id="0"/>
    </w:p>
    <w:p w14:paraId="2869D0FE" w14:textId="52916ED7" w:rsidR="00946348" w:rsidRDefault="00B04E02" w:rsidP="00242B10">
      <w:pPr>
        <w:pStyle w:val="Testonormale"/>
        <w:jc w:val="center"/>
        <w:rPr>
          <w:rStyle w:val="Enfasigrassetto"/>
          <w:rFonts w:asciiTheme="minorHAnsi" w:hAnsiTheme="minorHAnsi" w:cstheme="minorHAnsi"/>
          <w:color w:val="000000"/>
          <w:u w:val="single"/>
          <w:shd w:val="clear" w:color="auto" w:fill="FFFFFF"/>
        </w:rPr>
      </w:pPr>
      <w:r w:rsidRPr="00946348">
        <w:rPr>
          <w:rStyle w:val="Enfasigrassetto"/>
          <w:rFonts w:asciiTheme="minorHAnsi" w:hAnsiTheme="minorHAnsi" w:cstheme="minorHAnsi"/>
          <w:color w:val="000000"/>
          <w:u w:val="single"/>
          <w:shd w:val="clear" w:color="auto" w:fill="FFFFFF"/>
        </w:rPr>
        <w:t>INGRESSO NEGLI EMIRATI</w:t>
      </w:r>
    </w:p>
    <w:p w14:paraId="30561BF4" w14:textId="77777777" w:rsidR="00422A16" w:rsidRPr="00946348" w:rsidRDefault="00422A16" w:rsidP="00242B10">
      <w:pPr>
        <w:pStyle w:val="Testonormale"/>
        <w:jc w:val="center"/>
        <w:rPr>
          <w:rStyle w:val="Enfasigrassetto"/>
          <w:rFonts w:asciiTheme="minorHAnsi" w:hAnsiTheme="minorHAnsi" w:cstheme="minorHAnsi"/>
          <w:color w:val="000000"/>
          <w:u w:val="single"/>
          <w:shd w:val="clear" w:color="auto" w:fill="FFFFFF"/>
        </w:rPr>
      </w:pPr>
    </w:p>
    <w:p w14:paraId="3BBEE7BD" w14:textId="7E835877" w:rsidR="00B04E02" w:rsidRPr="00242B10" w:rsidRDefault="00B04E02" w:rsidP="00946348">
      <w:pPr>
        <w:pStyle w:val="Testonormale"/>
        <w:jc w:val="both"/>
        <w:rPr>
          <w:rStyle w:val="Enfasigrassetto"/>
          <w:rFonts w:asciiTheme="minorHAnsi" w:hAnsiTheme="minorHAnsi" w:cstheme="minorHAnsi"/>
          <w:color w:val="000000"/>
          <w:sz w:val="24"/>
          <w:szCs w:val="24"/>
          <w:shd w:val="clear" w:color="auto" w:fill="FFFFFF"/>
        </w:rPr>
      </w:pPr>
      <w:r w:rsidRPr="00242B10">
        <w:rPr>
          <w:rFonts w:asciiTheme="minorHAnsi" w:hAnsiTheme="minorHAnsi" w:cstheme="minorHAnsi"/>
          <w:color w:val="000000"/>
          <w:sz w:val="24"/>
          <w:szCs w:val="24"/>
          <w:shd w:val="clear" w:color="auto" w:fill="FFFFFF"/>
        </w:rPr>
        <w:t xml:space="preserve">Qualora non sia già </w:t>
      </w:r>
      <w:proofErr w:type="spellStart"/>
      <w:r w:rsidRPr="00242B10">
        <w:rPr>
          <w:rFonts w:asciiTheme="minorHAnsi" w:hAnsiTheme="minorHAnsi" w:cstheme="minorHAnsi"/>
          <w:color w:val="000000"/>
          <w:sz w:val="24"/>
          <w:szCs w:val="24"/>
          <w:shd w:val="clear" w:color="auto" w:fill="FFFFFF"/>
        </w:rPr>
        <w:t>inclusa</w:t>
      </w:r>
      <w:proofErr w:type="spellEnd"/>
      <w:r w:rsidRPr="00242B10">
        <w:rPr>
          <w:rFonts w:asciiTheme="minorHAnsi" w:hAnsiTheme="minorHAnsi" w:cstheme="minorHAnsi"/>
          <w:color w:val="000000"/>
          <w:sz w:val="24"/>
          <w:szCs w:val="24"/>
          <w:shd w:val="clear" w:color="auto" w:fill="FFFFFF"/>
        </w:rPr>
        <w:t xml:space="preserve"> nel pacchetto viaggio, </w:t>
      </w:r>
      <w:r w:rsidRPr="00242B10">
        <w:rPr>
          <w:rStyle w:val="Enfasigrassetto"/>
          <w:rFonts w:asciiTheme="minorHAnsi" w:hAnsiTheme="minorHAnsi" w:cstheme="minorHAnsi"/>
          <w:color w:val="000000"/>
          <w:sz w:val="24"/>
          <w:szCs w:val="24"/>
          <w:shd w:val="clear" w:color="auto" w:fill="FFFFFF"/>
        </w:rPr>
        <w:t>si raccomanda vivamente di munirsi di assicurazione sanitaria che copra anche eventuali spese legate al Covid-19</w:t>
      </w:r>
      <w:r w:rsidRPr="00242B10">
        <w:rPr>
          <w:rFonts w:asciiTheme="minorHAnsi" w:hAnsiTheme="minorHAnsi" w:cstheme="minorHAnsi"/>
          <w:color w:val="000000"/>
          <w:sz w:val="24"/>
          <w:szCs w:val="24"/>
          <w:shd w:val="clear" w:color="auto" w:fill="FFFFFF"/>
        </w:rPr>
        <w:t> (cure, analisi, periodi di quarantena, ricoveri, rimpatri), </w:t>
      </w:r>
      <w:r w:rsidRPr="00242B10">
        <w:rPr>
          <w:rStyle w:val="Enfasigrassetto"/>
          <w:rFonts w:asciiTheme="minorHAnsi" w:hAnsiTheme="minorHAnsi" w:cstheme="minorHAnsi"/>
          <w:color w:val="000000"/>
          <w:sz w:val="24"/>
          <w:szCs w:val="24"/>
          <w:shd w:val="clear" w:color="auto" w:fill="FFFFFF"/>
        </w:rPr>
        <w:t>in quanto i costi delle strutture sanitarie locali sono molto elevati, con la conseguenza che, in caso di isolamento obbligatorio o ricovero e mancanza di copertura assicurativa, il paziente debba far fronte a tutte le spese con mezzi propri.</w:t>
      </w:r>
    </w:p>
    <w:p w14:paraId="41CB9C04" w14:textId="3B2D1208" w:rsidR="00B04E02" w:rsidRPr="00946348" w:rsidRDefault="00B04E02" w:rsidP="00946348">
      <w:pPr>
        <w:pStyle w:val="Testonormale"/>
        <w:jc w:val="both"/>
        <w:rPr>
          <w:rStyle w:val="Enfasigrassetto"/>
          <w:rFonts w:asciiTheme="minorHAnsi" w:hAnsiTheme="minorHAnsi" w:cstheme="minorHAnsi"/>
          <w:color w:val="000000"/>
          <w:shd w:val="clear" w:color="auto" w:fill="FFFFFF"/>
        </w:rPr>
      </w:pPr>
    </w:p>
    <w:p w14:paraId="4B1988CF" w14:textId="77777777" w:rsidR="00B04E02" w:rsidRPr="00946348" w:rsidRDefault="00B04E02" w:rsidP="00946348">
      <w:pPr>
        <w:pStyle w:val="Testonormale"/>
        <w:jc w:val="both"/>
        <w:rPr>
          <w:rFonts w:asciiTheme="minorHAnsi" w:hAnsiTheme="minorHAnsi" w:cstheme="minorHAnsi"/>
        </w:rPr>
      </w:pPr>
    </w:p>
    <w:p w14:paraId="6DA70036" w14:textId="494C4775" w:rsidR="000F7933" w:rsidRPr="00352819" w:rsidRDefault="000F7933" w:rsidP="000F7933">
      <w:pPr>
        <w:pStyle w:val="Testonormale"/>
        <w:rPr>
          <w:b/>
          <w:bCs/>
        </w:rPr>
      </w:pPr>
      <w:r w:rsidRPr="00242B10">
        <w:rPr>
          <w:b/>
          <w:bCs/>
          <w:color w:val="FF0000"/>
        </w:rPr>
        <w:t xml:space="preserve">Per quanto riguarda le disposizioni Covid19, </w:t>
      </w:r>
      <w:r w:rsidR="00946348" w:rsidRPr="00242B10">
        <w:rPr>
          <w:b/>
          <w:bCs/>
          <w:color w:val="FF0000"/>
        </w:rPr>
        <w:t xml:space="preserve">si prega leggere attentamente quanto riportato sul </w:t>
      </w:r>
      <w:r w:rsidRPr="00242B10">
        <w:rPr>
          <w:b/>
          <w:bCs/>
          <w:color w:val="FF0000"/>
        </w:rPr>
        <w:t>sito del Ministero degli esteri</w:t>
      </w:r>
      <w:r w:rsidRPr="00352819">
        <w:rPr>
          <w:b/>
          <w:bCs/>
        </w:rPr>
        <w:t xml:space="preserve"> </w:t>
      </w:r>
      <w:hyperlink r:id="rId5" w:history="1">
        <w:r w:rsidRPr="00352819">
          <w:rPr>
            <w:rStyle w:val="Collegamentoipertestuale"/>
            <w:b/>
            <w:bCs/>
          </w:rPr>
          <w:t>http://www.viaggiaresicuri.it/country/ARE</w:t>
        </w:r>
      </w:hyperlink>
      <w:r w:rsidRPr="00352819">
        <w:rPr>
          <w:b/>
          <w:bCs/>
        </w:rPr>
        <w:t xml:space="preserve"> </w:t>
      </w:r>
      <w:r w:rsidRPr="00242B10">
        <w:rPr>
          <w:b/>
          <w:bCs/>
          <w:color w:val="FF0000"/>
        </w:rPr>
        <w:t>dove si legge:</w:t>
      </w:r>
    </w:p>
    <w:p w14:paraId="3AC0101A" w14:textId="6403C8D7" w:rsidR="000F7933" w:rsidRDefault="000F7933" w:rsidP="000F7933">
      <w:pPr>
        <w:pStyle w:val="Testonormale"/>
      </w:pPr>
    </w:p>
    <w:p w14:paraId="003CC38A" w14:textId="77777777" w:rsidR="00242B10" w:rsidRDefault="00242B10" w:rsidP="000F7933">
      <w:pPr>
        <w:pStyle w:val="Testonormale"/>
      </w:pPr>
    </w:p>
    <w:p w14:paraId="75369247" w14:textId="77777777" w:rsidR="000F7933" w:rsidRPr="00946348" w:rsidRDefault="000F7933" w:rsidP="000F7933">
      <w:pPr>
        <w:pStyle w:val="Testonormale"/>
        <w:rPr>
          <w:b/>
          <w:bCs/>
          <w:u w:val="single"/>
        </w:rPr>
      </w:pPr>
      <w:r w:rsidRPr="00946348">
        <w:rPr>
          <w:b/>
          <w:bCs/>
          <w:u w:val="single"/>
        </w:rPr>
        <w:t>EMIRATO DI DUBAI</w:t>
      </w:r>
    </w:p>
    <w:p w14:paraId="4996B005" w14:textId="2C34783F" w:rsidR="000F7933" w:rsidRDefault="000F7933" w:rsidP="000F7933">
      <w:pPr>
        <w:pStyle w:val="Testonormale"/>
        <w:rPr>
          <w:b/>
          <w:bCs/>
        </w:rPr>
      </w:pPr>
      <w:r>
        <w:rPr>
          <w:b/>
          <w:bCs/>
        </w:rPr>
        <w:t>I passeggeri in arrivo a Dubai dall’Italia devono essere in possesso di un certificato di negatività al test molecolare effettuato entro le 72 ore dall’imbarco.</w:t>
      </w:r>
    </w:p>
    <w:p w14:paraId="34EB7DF8" w14:textId="77777777" w:rsidR="000F7933" w:rsidRDefault="000F7933" w:rsidP="000F7933">
      <w:pPr>
        <w:pStyle w:val="Testonormale"/>
      </w:pPr>
      <w:r>
        <w:t>Ulteriori informazioni sulle specifiche misure previste per l’ingresso a Dubai (e negli Emirati del Nord) per i cittadini residenti e per i non residenti, sono sul sito web del Consolato Generale d’Italia a Dubai (</w:t>
      </w:r>
      <w:hyperlink r:id="rId6" w:history="1">
        <w:r>
          <w:rPr>
            <w:rStyle w:val="Collegamentoipertestuale"/>
          </w:rPr>
          <w:t>https://consdubai.esteri.it/consolato_dubai/it/la_comunicazione/dal_consolato/2020/03/disposizioni-adottate-negli-emirati.html</w:t>
        </w:r>
      </w:hyperlink>
      <w:r>
        <w:t>).</w:t>
      </w:r>
    </w:p>
    <w:p w14:paraId="494C57E1" w14:textId="36263A08" w:rsidR="000F7933" w:rsidRDefault="000F7933" w:rsidP="00242B10">
      <w:pPr>
        <w:pStyle w:val="Testonormale"/>
        <w:jc w:val="both"/>
        <w:rPr>
          <w:rFonts w:asciiTheme="minorHAnsi" w:hAnsiTheme="minorHAnsi" w:cstheme="minorHAnsi"/>
        </w:rPr>
      </w:pPr>
    </w:p>
    <w:p w14:paraId="738D27E3" w14:textId="77777777" w:rsidR="00242B10" w:rsidRPr="00242B10" w:rsidRDefault="00242B10" w:rsidP="00242B10">
      <w:pPr>
        <w:pStyle w:val="Testonormale"/>
        <w:jc w:val="both"/>
        <w:rPr>
          <w:rFonts w:asciiTheme="minorHAnsi" w:hAnsiTheme="minorHAnsi" w:cstheme="minorHAnsi"/>
        </w:rPr>
      </w:pPr>
    </w:p>
    <w:p w14:paraId="02DCF51F" w14:textId="77777777" w:rsidR="00242B10" w:rsidRPr="00242B10" w:rsidRDefault="00242B10" w:rsidP="00242B10">
      <w:pPr>
        <w:pStyle w:val="Testonormale"/>
        <w:jc w:val="both"/>
        <w:rPr>
          <w:rStyle w:val="Enfasigrassetto"/>
          <w:rFonts w:asciiTheme="minorHAnsi" w:hAnsiTheme="minorHAnsi" w:cstheme="minorHAnsi"/>
          <w:color w:val="000000"/>
          <w:u w:val="single"/>
          <w:shd w:val="clear" w:color="auto" w:fill="FFFFFF"/>
        </w:rPr>
      </w:pPr>
      <w:r w:rsidRPr="00242B10">
        <w:rPr>
          <w:rStyle w:val="Enfasigrassetto"/>
          <w:rFonts w:asciiTheme="minorHAnsi" w:hAnsiTheme="minorHAnsi" w:cstheme="minorHAnsi"/>
          <w:color w:val="000000"/>
          <w:u w:val="single"/>
          <w:shd w:val="clear" w:color="auto" w:fill="FFFFFF"/>
        </w:rPr>
        <w:t>EMIRATO DI ABU DHABI</w:t>
      </w:r>
    </w:p>
    <w:p w14:paraId="021292AF" w14:textId="77777777" w:rsidR="00422A16" w:rsidRDefault="00242B10" w:rsidP="00242B10">
      <w:pPr>
        <w:pStyle w:val="Testonormale"/>
        <w:jc w:val="both"/>
        <w:rPr>
          <w:rFonts w:asciiTheme="minorHAnsi" w:hAnsiTheme="minorHAnsi" w:cstheme="minorHAnsi"/>
          <w:color w:val="000000"/>
          <w:shd w:val="clear" w:color="auto" w:fill="FFFFFF"/>
        </w:rPr>
      </w:pPr>
      <w:r w:rsidRPr="00242B10">
        <w:rPr>
          <w:rFonts w:asciiTheme="minorHAnsi" w:hAnsiTheme="minorHAnsi" w:cstheme="minorHAnsi"/>
          <w:color w:val="000000"/>
          <w:shd w:val="clear" w:color="auto" w:fill="FFFFFF"/>
        </w:rPr>
        <w:t>I passeggeri, al di sopra dei 12 anni, in arrivo ad Abu Dhabi, in aggiunta al test molecolare (PCR) effettuato nel Paese di provenienza entro 48 ore dall’imbarco, sono sottoposti ad un ulteriore test PCR in arrivo all’aeroporto. </w:t>
      </w:r>
    </w:p>
    <w:p w14:paraId="39B6B3D3" w14:textId="311D7800" w:rsidR="00422A16" w:rsidRDefault="00242B10" w:rsidP="00242B10">
      <w:pPr>
        <w:pStyle w:val="Testonormale"/>
        <w:jc w:val="both"/>
        <w:rPr>
          <w:rFonts w:asciiTheme="minorHAnsi" w:hAnsiTheme="minorHAnsi" w:cstheme="minorHAnsi"/>
          <w:color w:val="000000"/>
          <w:shd w:val="clear" w:color="auto" w:fill="FFFFFF"/>
        </w:rPr>
      </w:pPr>
      <w:r w:rsidRPr="00242B10">
        <w:rPr>
          <w:rFonts w:asciiTheme="minorHAnsi" w:hAnsiTheme="minorHAnsi" w:cstheme="minorHAnsi"/>
          <w:color w:val="000000"/>
          <w:shd w:val="clear" w:color="auto" w:fill="FFFFFF"/>
        </w:rPr>
        <w:t>Si consiglia di consultare il seguente link </w:t>
      </w:r>
      <w:hyperlink r:id="rId7" w:tgtFrame="_blank" w:history="1">
        <w:r w:rsidRPr="00242B10">
          <w:rPr>
            <w:rStyle w:val="Collegamentoipertestuale"/>
            <w:rFonts w:asciiTheme="minorHAnsi" w:hAnsiTheme="minorHAnsi" w:cstheme="minorHAnsi"/>
            <w:color w:val="0367CC"/>
            <w:shd w:val="clear" w:color="auto" w:fill="FFFFFF"/>
          </w:rPr>
          <w:t>https://visitabudhabi.ae/en/plan-your-trip/covid-safe-travel/permitted-countries</w:t>
        </w:r>
      </w:hyperlink>
      <w:r w:rsidRPr="00242B10">
        <w:rPr>
          <w:rFonts w:asciiTheme="minorHAnsi" w:hAnsiTheme="minorHAnsi" w:cstheme="minorHAnsi"/>
          <w:color w:val="000000"/>
          <w:shd w:val="clear" w:color="auto" w:fill="FFFFFF"/>
        </w:rPr>
        <w:t> prima della partenza per verificare l’inclusione o meno del paese di provenienza nella lista verde.</w:t>
      </w:r>
    </w:p>
    <w:p w14:paraId="23571D36" w14:textId="6BBB8C96" w:rsidR="00242B10" w:rsidRDefault="00242B10" w:rsidP="00242B10">
      <w:pPr>
        <w:pStyle w:val="Testonormale"/>
        <w:jc w:val="both"/>
        <w:rPr>
          <w:rFonts w:asciiTheme="minorHAnsi" w:hAnsiTheme="minorHAnsi" w:cstheme="minorHAnsi"/>
          <w:color w:val="000000"/>
          <w:shd w:val="clear" w:color="auto" w:fill="FFFFFF"/>
        </w:rPr>
      </w:pPr>
      <w:r w:rsidRPr="00242B10">
        <w:rPr>
          <w:rFonts w:asciiTheme="minorHAnsi" w:hAnsiTheme="minorHAnsi" w:cstheme="minorHAnsi"/>
          <w:color w:val="000000"/>
          <w:shd w:val="clear" w:color="auto" w:fill="FFFFFF"/>
        </w:rPr>
        <w:t>I passeggeri provenienti da Paesi in </w:t>
      </w:r>
      <w:r w:rsidRPr="00242B10">
        <w:rPr>
          <w:rStyle w:val="Enfasigrassetto"/>
          <w:rFonts w:asciiTheme="minorHAnsi" w:hAnsiTheme="minorHAnsi" w:cstheme="minorHAnsi"/>
          <w:color w:val="000000"/>
          <w:shd w:val="clear" w:color="auto" w:fill="FFFFFF"/>
        </w:rPr>
        <w:t>lista verde</w:t>
      </w:r>
      <w:r w:rsidRPr="00242B10">
        <w:rPr>
          <w:rFonts w:asciiTheme="minorHAnsi" w:hAnsiTheme="minorHAnsi" w:cstheme="minorHAnsi"/>
          <w:color w:val="000000"/>
          <w:shd w:val="clear" w:color="auto" w:fill="FFFFFF"/>
        </w:rPr>
        <w:t> sono esonerati dalla quarantena, indipendentemente se vaccinati o meno. In caso di permanenza prolungata nell’Emirato di Abu Dhabi, tale test va ripetuto il 6º giorno (se vaccinati) o il 6º e il 9º giorno (se non vaccinati).</w:t>
      </w:r>
    </w:p>
    <w:p w14:paraId="150D3D12" w14:textId="16DC0920" w:rsidR="00242B10" w:rsidRDefault="00242B10">
      <w:pPr>
        <w:spacing w:after="160" w:line="259" w:lineRule="auto"/>
        <w:rPr>
          <w:rFonts w:asciiTheme="minorHAnsi" w:hAnsiTheme="minorHAnsi" w:cstheme="minorHAnsi"/>
          <w:b/>
          <w:bCs/>
          <w:color w:val="000000"/>
          <w:shd w:val="clear" w:color="auto" w:fill="FFFFFF"/>
        </w:rPr>
      </w:pPr>
    </w:p>
    <w:p w14:paraId="27125B15" w14:textId="77777777" w:rsidR="00242B10" w:rsidRPr="00352819" w:rsidRDefault="00242B10" w:rsidP="00242B10">
      <w:pPr>
        <w:pStyle w:val="Testonormale"/>
        <w:rPr>
          <w:b/>
          <w:bCs/>
          <w:u w:val="single"/>
        </w:rPr>
      </w:pPr>
      <w:r w:rsidRPr="00352819">
        <w:rPr>
          <w:b/>
          <w:bCs/>
          <w:u w:val="single"/>
        </w:rPr>
        <w:t>EXPO DUBAI 2020 –REGOLE D’INGRESSO E MISURE ANTI COVID-19</w:t>
      </w:r>
    </w:p>
    <w:p w14:paraId="23294DCD" w14:textId="77777777" w:rsidR="00242B10" w:rsidRDefault="00242B10" w:rsidP="00242B10">
      <w:pPr>
        <w:pStyle w:val="Testonormale"/>
        <w:rPr>
          <w:b/>
          <w:bCs/>
        </w:rPr>
      </w:pPr>
      <w:r>
        <w:rPr>
          <w:b/>
          <w:bCs/>
        </w:rPr>
        <w:t xml:space="preserve">Per accedere al sito di EXPO 2020, i visitatori con almeno 18 anni di età dovranno presentare un certificato di avvenuta vaccinazione anti Covid-19 riconosciuto dalle autorità nazionali del Paese di provenienza. </w:t>
      </w:r>
    </w:p>
    <w:p w14:paraId="7B5B6AB3" w14:textId="77777777" w:rsidR="00242B10" w:rsidRDefault="00242B10" w:rsidP="00242B10">
      <w:pPr>
        <w:pStyle w:val="Testonormale"/>
        <w:rPr>
          <w:b/>
          <w:bCs/>
        </w:rPr>
      </w:pPr>
      <w:r>
        <w:rPr>
          <w:b/>
          <w:bCs/>
        </w:rPr>
        <w:t xml:space="preserve">In alternativa, potrà essere mostrato l’esito negativo di un test molecolare PCR effettuato nelle 72 ore precedenti. </w:t>
      </w:r>
    </w:p>
    <w:p w14:paraId="063D01BC" w14:textId="029A7A88" w:rsidR="00242B10" w:rsidRDefault="00242B10" w:rsidP="00242B10">
      <w:pPr>
        <w:pStyle w:val="Testonormale"/>
      </w:pPr>
      <w:r>
        <w:t>I possessori di un biglietto valido potranno inoltre sottoporsi a tampone presso il centro adiacente ad EXPO: il test sarà gratuito, mentre il risultato sarà fornito in circa quattro ore.</w:t>
      </w:r>
    </w:p>
    <w:p w14:paraId="6D783940" w14:textId="77777777" w:rsidR="00242B10" w:rsidRDefault="00242B10" w:rsidP="00242B10">
      <w:pPr>
        <w:pStyle w:val="Testonormale"/>
      </w:pPr>
      <w:r>
        <w:t>In ogni caso, l’accesso al sito espositivo è precluso alle persone che presentano sintomi riconducibili ad un’infezione da Covid-19, che abbiano avuto un contatto stretto con persone contagiate o che in quel momento si trovino in uno stato di quarantena.</w:t>
      </w:r>
    </w:p>
    <w:p w14:paraId="38392FAE" w14:textId="77777777" w:rsidR="00242B10" w:rsidRDefault="00242B10" w:rsidP="00242B10">
      <w:pPr>
        <w:pStyle w:val="Testonormale"/>
        <w:rPr>
          <w:b/>
          <w:bCs/>
        </w:rPr>
      </w:pPr>
      <w:r>
        <w:rPr>
          <w:b/>
          <w:bCs/>
        </w:rPr>
        <w:t>All’interno di EXPO è obbligatorio mantenere la mascherina e una distanza di almeno due metri dagli altri visitatori.</w:t>
      </w:r>
    </w:p>
    <w:p w14:paraId="1256CD65" w14:textId="39C6DAAE" w:rsidR="00242B10" w:rsidRDefault="00242B10">
      <w:pPr>
        <w:spacing w:after="160" w:line="259" w:lineRule="auto"/>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br w:type="page"/>
      </w:r>
      <w:r w:rsidR="00386A2B">
        <w:rPr>
          <w:rFonts w:asciiTheme="minorHAnsi" w:hAnsiTheme="minorHAnsi" w:cstheme="minorHAnsi"/>
          <w:b/>
          <w:bCs/>
          <w:color w:val="000000"/>
          <w:shd w:val="clear" w:color="auto" w:fill="FFFFFF"/>
        </w:rPr>
        <w:lastRenderedPageBreak/>
        <w:fldChar w:fldCharType="begin"/>
      </w:r>
      <w:r w:rsidR="00386A2B">
        <w:rPr>
          <w:rFonts w:asciiTheme="minorHAnsi" w:hAnsiTheme="minorHAnsi" w:cstheme="minorHAnsi"/>
          <w:b/>
          <w:bCs/>
          <w:color w:val="000000"/>
          <w:shd w:val="clear" w:color="auto" w:fill="FFFFFF"/>
        </w:rPr>
        <w:instrText xml:space="preserve"> TIME \@ "dddd d MMMM yyyy" </w:instrText>
      </w:r>
      <w:r w:rsidR="00386A2B">
        <w:rPr>
          <w:rFonts w:asciiTheme="minorHAnsi" w:hAnsiTheme="minorHAnsi" w:cstheme="minorHAnsi"/>
          <w:b/>
          <w:bCs/>
          <w:color w:val="000000"/>
          <w:shd w:val="clear" w:color="auto" w:fill="FFFFFF"/>
        </w:rPr>
        <w:fldChar w:fldCharType="separate"/>
      </w:r>
      <w:r w:rsidR="00386A2B">
        <w:rPr>
          <w:rFonts w:asciiTheme="minorHAnsi" w:hAnsiTheme="minorHAnsi" w:cstheme="minorHAnsi"/>
          <w:b/>
          <w:bCs/>
          <w:noProof/>
          <w:color w:val="000000"/>
          <w:shd w:val="clear" w:color="auto" w:fill="FFFFFF"/>
        </w:rPr>
        <w:t>lunedì 11 ottobre 2021</w:t>
      </w:r>
      <w:r w:rsidR="00386A2B">
        <w:rPr>
          <w:rFonts w:asciiTheme="minorHAnsi" w:hAnsiTheme="minorHAnsi" w:cstheme="minorHAnsi"/>
          <w:b/>
          <w:bCs/>
          <w:color w:val="000000"/>
          <w:shd w:val="clear" w:color="auto" w:fill="FFFFFF"/>
        </w:rPr>
        <w:fldChar w:fldCharType="end"/>
      </w:r>
    </w:p>
    <w:p w14:paraId="783CE4B0" w14:textId="77777777" w:rsidR="00422A16" w:rsidRDefault="00422A16" w:rsidP="000F7933">
      <w:pPr>
        <w:pStyle w:val="Testonormale"/>
        <w:rPr>
          <w:rStyle w:val="Enfasigrassetto"/>
          <w:color w:val="333333"/>
          <w:u w:val="single"/>
        </w:rPr>
      </w:pPr>
    </w:p>
    <w:p w14:paraId="0913C72C" w14:textId="44C3C8DD" w:rsidR="00242B10" w:rsidRDefault="00242B10" w:rsidP="00422A16">
      <w:pPr>
        <w:pStyle w:val="Testonormale"/>
        <w:jc w:val="center"/>
        <w:rPr>
          <w:rStyle w:val="Enfasigrassetto"/>
          <w:color w:val="333333"/>
          <w:u w:val="single"/>
        </w:rPr>
      </w:pPr>
      <w:r w:rsidRPr="00242B10">
        <w:rPr>
          <w:rStyle w:val="Enfasigrassetto"/>
          <w:color w:val="333333"/>
          <w:u w:val="single"/>
        </w:rPr>
        <w:t>INGRESSO/RIENTRO IN ITALIA</w:t>
      </w:r>
    </w:p>
    <w:p w14:paraId="25FDAFF0" w14:textId="77777777" w:rsidR="00422A16" w:rsidRPr="00242B10" w:rsidRDefault="00422A16" w:rsidP="00422A16">
      <w:pPr>
        <w:pStyle w:val="Testonormale"/>
        <w:jc w:val="center"/>
        <w:rPr>
          <w:rStyle w:val="Enfasigrassetto"/>
          <w:color w:val="333333"/>
          <w:u w:val="single"/>
        </w:rPr>
      </w:pPr>
    </w:p>
    <w:p w14:paraId="35494C40" w14:textId="56A167B1" w:rsidR="000F7933" w:rsidRPr="00422A16" w:rsidRDefault="000F7933" w:rsidP="000F7933">
      <w:pPr>
        <w:pStyle w:val="Testonormale"/>
        <w:rPr>
          <w:b/>
          <w:bCs/>
          <w:sz w:val="24"/>
          <w:szCs w:val="24"/>
        </w:rPr>
      </w:pPr>
      <w:r w:rsidRPr="00422A16">
        <w:rPr>
          <w:b/>
          <w:bCs/>
          <w:sz w:val="24"/>
          <w:szCs w:val="24"/>
        </w:rPr>
        <w:t>Gli Emirati Arabi Uniti, dal 31 luglio 2021, per la normativa italiana rientrano nell’Elenco D.</w:t>
      </w:r>
    </w:p>
    <w:p w14:paraId="57FF0B4A" w14:textId="77777777" w:rsidR="000F7933" w:rsidRPr="00422A16" w:rsidRDefault="000F7933" w:rsidP="000F7933">
      <w:pPr>
        <w:pStyle w:val="Testonormale"/>
        <w:rPr>
          <w:b/>
          <w:bCs/>
          <w:sz w:val="24"/>
          <w:szCs w:val="24"/>
        </w:rPr>
      </w:pPr>
      <w:r w:rsidRPr="00422A16">
        <w:rPr>
          <w:b/>
          <w:bCs/>
          <w:sz w:val="24"/>
          <w:szCs w:val="24"/>
        </w:rPr>
        <w:t>Gli Emirati rientrano inoltre tra i Paesi coperti da voli “</w:t>
      </w:r>
      <w:proofErr w:type="spellStart"/>
      <w:r w:rsidRPr="00422A16">
        <w:rPr>
          <w:b/>
          <w:bCs/>
          <w:sz w:val="24"/>
          <w:szCs w:val="24"/>
        </w:rPr>
        <w:t>Covid-tested</w:t>
      </w:r>
      <w:proofErr w:type="spellEnd"/>
      <w:r w:rsidRPr="00422A16">
        <w:rPr>
          <w:b/>
          <w:bCs/>
          <w:sz w:val="24"/>
          <w:szCs w:val="24"/>
        </w:rPr>
        <w:t xml:space="preserve">”. </w:t>
      </w:r>
    </w:p>
    <w:p w14:paraId="756168AE" w14:textId="3E7222DE" w:rsidR="00352819" w:rsidRDefault="00352819" w:rsidP="00352819">
      <w:pPr>
        <w:pStyle w:val="Testonormale"/>
      </w:pPr>
    </w:p>
    <w:p w14:paraId="3BB08108" w14:textId="77777777" w:rsidR="00242B10" w:rsidRDefault="00242B10" w:rsidP="00352819">
      <w:pPr>
        <w:pStyle w:val="Testonormale"/>
      </w:pPr>
    </w:p>
    <w:p w14:paraId="3BEB217B" w14:textId="77777777" w:rsidR="00352819" w:rsidRPr="007F3A61" w:rsidRDefault="00352819" w:rsidP="00352819">
      <w:pPr>
        <w:pStyle w:val="Testonormale"/>
        <w:rPr>
          <w:rStyle w:val="Enfasigrassetto"/>
          <w:color w:val="333333"/>
          <w:u w:val="single"/>
        </w:rPr>
      </w:pPr>
      <w:r w:rsidRPr="007F3A61">
        <w:rPr>
          <w:rStyle w:val="Enfasigrassetto"/>
          <w:color w:val="333333"/>
          <w:u w:val="single"/>
        </w:rPr>
        <w:t xml:space="preserve">INGRESSO/RIENTRO IN ITALIA DA PAESI DELL’ELENCO D (tra cui Emirati Arabi Uniti) </w:t>
      </w:r>
    </w:p>
    <w:p w14:paraId="1146ED22" w14:textId="77777777" w:rsidR="007A66BF" w:rsidRPr="007A66BF" w:rsidRDefault="00352819" w:rsidP="007A66BF">
      <w:pPr>
        <w:pStyle w:val="Testonormale"/>
        <w:rPr>
          <w:rStyle w:val="Enfasigrassetto"/>
          <w:color w:val="333333"/>
          <w:u w:val="single"/>
        </w:rPr>
      </w:pPr>
      <w:r w:rsidRPr="007A66BF">
        <w:rPr>
          <w:rStyle w:val="Enfasigrassetto"/>
          <w:color w:val="333333"/>
          <w:u w:val="single"/>
        </w:rPr>
        <w:t>DISCIPLINA GENERALE </w:t>
      </w:r>
    </w:p>
    <w:p w14:paraId="6FF32839" w14:textId="4DCB74A6" w:rsidR="00352819" w:rsidRDefault="00352819" w:rsidP="007A66BF">
      <w:pPr>
        <w:pStyle w:val="Testonormale"/>
        <w:rPr>
          <w:color w:val="333333"/>
        </w:rPr>
      </w:pPr>
      <w:r>
        <w:rPr>
          <w:rStyle w:val="Enfasigrassetto"/>
          <w:color w:val="333333"/>
        </w:rPr>
        <w:t>Dal 31 agosto al 25 ottobre 2021</w:t>
      </w:r>
      <w:r>
        <w:rPr>
          <w:color w:val="333333"/>
        </w:rPr>
        <w:t> (fatta salva la possibilità di adottare provvedimenti diversi in questo lasso di tempo), in base all’</w:t>
      </w:r>
      <w:hyperlink r:id="rId8" w:history="1">
        <w:r>
          <w:rPr>
            <w:rStyle w:val="Collegamentoipertestuale"/>
            <w:b/>
            <w:bCs/>
            <w:color w:val="0367CC"/>
          </w:rPr>
          <w:t>Ordinanza 29 luglio 2021</w:t>
        </w:r>
      </w:hyperlink>
      <w:r>
        <w:rPr>
          <w:rStyle w:val="Enfasigrassetto"/>
          <w:color w:val="333333"/>
        </w:rPr>
        <w:t> </w:t>
      </w:r>
      <w:r>
        <w:rPr>
          <w:color w:val="333333"/>
        </w:rPr>
        <w:t>e all’</w:t>
      </w:r>
      <w:hyperlink r:id="rId9" w:history="1">
        <w:r>
          <w:rPr>
            <w:rStyle w:val="Collegamentoipertestuale"/>
            <w:b/>
            <w:bCs/>
            <w:color w:val="0367CC"/>
          </w:rPr>
          <w:t>Ordinanza 28 agosto 2021</w:t>
        </w:r>
      </w:hyperlink>
      <w:r>
        <w:rPr>
          <w:color w:val="333333"/>
        </w:rPr>
        <w:t>, </w:t>
      </w:r>
      <w:r w:rsidRPr="00352819">
        <w:rPr>
          <w:b/>
          <w:bCs/>
          <w:color w:val="333333"/>
        </w:rPr>
        <w:t>all’ingresso/rientro in Italia</w:t>
      </w:r>
      <w:r>
        <w:rPr>
          <w:color w:val="333333"/>
        </w:rPr>
        <w:t>, se nei quattordici (14) giorni precedenti si è soggiornato/transitato in un Paese dell’elenco D, </w:t>
      </w:r>
      <w:r w:rsidRPr="00352819">
        <w:rPr>
          <w:b/>
          <w:bCs/>
          <w:color w:val="333333"/>
        </w:rPr>
        <w:t>è obbligatorio</w:t>
      </w:r>
      <w:r>
        <w:rPr>
          <w:color w:val="333333"/>
        </w:rPr>
        <w:t>:</w:t>
      </w:r>
    </w:p>
    <w:p w14:paraId="7C7FD13D" w14:textId="274B3520" w:rsidR="00393B58" w:rsidRPr="00393B58" w:rsidRDefault="00352819" w:rsidP="00393B58">
      <w:pPr>
        <w:numPr>
          <w:ilvl w:val="0"/>
          <w:numId w:val="1"/>
        </w:numPr>
        <w:shd w:val="clear" w:color="auto" w:fill="FFFFFF"/>
        <w:spacing w:before="100" w:beforeAutospacing="1" w:after="120"/>
        <w:ind w:left="714" w:hanging="357"/>
        <w:jc w:val="both"/>
        <w:rPr>
          <w:rFonts w:eastAsia="Times New Roman"/>
          <w:color w:val="333333"/>
        </w:rPr>
      </w:pPr>
      <w:r w:rsidRPr="00352819">
        <w:rPr>
          <w:rFonts w:eastAsia="Times New Roman"/>
          <w:b/>
          <w:bCs/>
          <w:color w:val="333333"/>
        </w:rPr>
        <w:t>Compilare</w:t>
      </w:r>
      <w:r>
        <w:rPr>
          <w:rFonts w:eastAsia="Times New Roman"/>
          <w:color w:val="333333"/>
        </w:rPr>
        <w:t xml:space="preserve"> un </w:t>
      </w:r>
      <w:hyperlink r:id="rId10" w:anchor="/" w:tgtFrame="_blank" w:history="1">
        <w:r>
          <w:rPr>
            <w:rStyle w:val="Collegamentoipertestuale"/>
            <w:rFonts w:eastAsia="Times New Roman"/>
            <w:b/>
            <w:bCs/>
            <w:color w:val="0367CC"/>
          </w:rPr>
          <w:t>formulario on-line di localizzazione</w:t>
        </w:r>
      </w:hyperlink>
      <w:r>
        <w:rPr>
          <w:rFonts w:eastAsia="Times New Roman"/>
          <w:color w:val="333333"/>
        </w:rPr>
        <w:t> (denominato anche </w:t>
      </w:r>
      <w:proofErr w:type="spellStart"/>
      <w:r w:rsidRPr="00352819">
        <w:rPr>
          <w:rStyle w:val="Enfasicorsivo"/>
          <w:rFonts w:eastAsia="Times New Roman"/>
          <w:b/>
          <w:bCs/>
          <w:color w:val="0070C0"/>
        </w:rPr>
        <w:t>digital</w:t>
      </w:r>
      <w:proofErr w:type="spellEnd"/>
      <w:r w:rsidRPr="00352819">
        <w:rPr>
          <w:rStyle w:val="Enfasicorsivo"/>
          <w:rFonts w:eastAsia="Times New Roman"/>
          <w:b/>
          <w:bCs/>
          <w:color w:val="0070C0"/>
        </w:rPr>
        <w:t xml:space="preserve"> </w:t>
      </w:r>
      <w:proofErr w:type="spellStart"/>
      <w:r w:rsidRPr="00352819">
        <w:rPr>
          <w:rStyle w:val="Enfasicorsivo"/>
          <w:rFonts w:eastAsia="Times New Roman"/>
          <w:b/>
          <w:bCs/>
          <w:color w:val="0070C0"/>
        </w:rPr>
        <w:t>Passenger</w:t>
      </w:r>
      <w:proofErr w:type="spellEnd"/>
      <w:r w:rsidRPr="00352819">
        <w:rPr>
          <w:rStyle w:val="Enfasicorsivo"/>
          <w:rFonts w:eastAsia="Times New Roman"/>
          <w:b/>
          <w:bCs/>
          <w:color w:val="0070C0"/>
        </w:rPr>
        <w:t xml:space="preserve"> Locator Form </w:t>
      </w:r>
      <w:r w:rsidRPr="00352819">
        <w:rPr>
          <w:rFonts w:eastAsia="Times New Roman"/>
          <w:b/>
          <w:bCs/>
          <w:color w:val="0070C0"/>
        </w:rPr>
        <w:t>(</w:t>
      </w:r>
      <w:proofErr w:type="spellStart"/>
      <w:r w:rsidRPr="00352819">
        <w:rPr>
          <w:rFonts w:eastAsia="Times New Roman"/>
          <w:b/>
          <w:bCs/>
          <w:color w:val="0070C0"/>
        </w:rPr>
        <w:t>dPLF</w:t>
      </w:r>
      <w:proofErr w:type="spellEnd"/>
      <w:r w:rsidRPr="00352819">
        <w:rPr>
          <w:rFonts w:eastAsia="Times New Roman"/>
          <w:b/>
          <w:bCs/>
          <w:color w:val="0070C0"/>
        </w:rPr>
        <w:t>)</w:t>
      </w:r>
      <w:r>
        <w:rPr>
          <w:rFonts w:eastAsia="Times New Roman"/>
          <w:color w:val="333333"/>
        </w:rPr>
        <w:t> e presentarlo, sul proprio dispositivo mobile o in versione cartacea, al vettore al momento dell’imbarco, e a chiunque sia preposto a effettuare i controlli.</w:t>
      </w:r>
    </w:p>
    <w:p w14:paraId="62371CE9" w14:textId="53B5B223" w:rsidR="00352819" w:rsidRDefault="00352819" w:rsidP="00393B58">
      <w:pPr>
        <w:numPr>
          <w:ilvl w:val="0"/>
          <w:numId w:val="1"/>
        </w:numPr>
        <w:shd w:val="clear" w:color="auto" w:fill="FFFFFF"/>
        <w:spacing w:before="100" w:beforeAutospacing="1" w:after="120"/>
        <w:ind w:left="714" w:hanging="357"/>
        <w:jc w:val="both"/>
        <w:rPr>
          <w:rFonts w:eastAsia="Times New Roman"/>
          <w:color w:val="333333"/>
        </w:rPr>
      </w:pPr>
      <w:r w:rsidRPr="00352819">
        <w:rPr>
          <w:rFonts w:eastAsia="Times New Roman"/>
          <w:b/>
          <w:bCs/>
          <w:color w:val="333333"/>
        </w:rPr>
        <w:t>Presentare</w:t>
      </w:r>
      <w:r>
        <w:rPr>
          <w:rFonts w:eastAsia="Times New Roman"/>
          <w:color w:val="333333"/>
        </w:rPr>
        <w:t xml:space="preserve"> al vettore, all’atto dell’imbarco, e a chiunque sia deputato a effettuare i controlli, la </w:t>
      </w:r>
      <w:r>
        <w:rPr>
          <w:rStyle w:val="Enfasigrassetto"/>
          <w:rFonts w:eastAsia="Times New Roman"/>
          <w:color w:val="333333"/>
        </w:rPr>
        <w:t>certificazione “verde” COVID-19, rilasciata al completamento del ciclo vaccinale</w:t>
      </w:r>
      <w:r>
        <w:rPr>
          <w:rFonts w:eastAsia="Times New Roman"/>
          <w:color w:val="333333"/>
        </w:rPr>
        <w:t> </w:t>
      </w:r>
      <w:r>
        <w:rPr>
          <w:rStyle w:val="Enfasigrassetto"/>
          <w:rFonts w:eastAsia="Times New Roman"/>
          <w:color w:val="333333"/>
        </w:rPr>
        <w:t>ovvero certificazione equipollente,</w:t>
      </w:r>
      <w:r>
        <w:rPr>
          <w:rFonts w:eastAsia="Times New Roman"/>
          <w:color w:val="333333"/>
        </w:rPr>
        <w:t> emessa dalle autorità sanitarie competenti a seguito di vaccinazione validata dall’EMA (Agenzia Europea per i Medicinali) o comunque riconosciuta in Italia (oltre ai vaccini validati dall'EMA, dal 23 settembre 2021, l'Italia riconosce anche </w:t>
      </w:r>
      <w:proofErr w:type="spellStart"/>
      <w:r>
        <w:rPr>
          <w:rFonts w:eastAsia="Times New Roman"/>
          <w:color w:val="333333"/>
        </w:rPr>
        <w:t>Covishield</w:t>
      </w:r>
      <w:proofErr w:type="spellEnd"/>
      <w:r>
        <w:rPr>
          <w:rFonts w:eastAsia="Times New Roman"/>
          <w:color w:val="333333"/>
        </w:rPr>
        <w:t xml:space="preserve"> - </w:t>
      </w:r>
      <w:proofErr w:type="spellStart"/>
      <w:r>
        <w:rPr>
          <w:rFonts w:eastAsia="Times New Roman"/>
          <w:color w:val="333333"/>
        </w:rPr>
        <w:t>Serum</w:t>
      </w:r>
      <w:proofErr w:type="spellEnd"/>
      <w:r>
        <w:rPr>
          <w:rFonts w:eastAsia="Times New Roman"/>
          <w:color w:val="333333"/>
        </w:rPr>
        <w:t xml:space="preserve"> Institute of India, prodotto su licenza di AstraZeneca; R-</w:t>
      </w:r>
      <w:proofErr w:type="spellStart"/>
      <w:r>
        <w:rPr>
          <w:rFonts w:eastAsia="Times New Roman"/>
          <w:color w:val="333333"/>
        </w:rPr>
        <w:t>CoVI</w:t>
      </w:r>
      <w:proofErr w:type="spellEnd"/>
      <w:r>
        <w:rPr>
          <w:rFonts w:eastAsia="Times New Roman"/>
          <w:color w:val="333333"/>
        </w:rPr>
        <w:t xml:space="preserve"> (R-</w:t>
      </w:r>
      <w:proofErr w:type="spellStart"/>
      <w:r>
        <w:rPr>
          <w:rFonts w:eastAsia="Times New Roman"/>
          <w:color w:val="333333"/>
        </w:rPr>
        <w:t>Pharm</w:t>
      </w:r>
      <w:proofErr w:type="spellEnd"/>
      <w:r>
        <w:rPr>
          <w:rFonts w:eastAsia="Times New Roman"/>
          <w:color w:val="333333"/>
        </w:rPr>
        <w:t>), prodotto su licenza di AstraZeneca; Covid-19 vaccine-</w:t>
      </w:r>
      <w:proofErr w:type="spellStart"/>
      <w:r>
        <w:rPr>
          <w:rFonts w:eastAsia="Times New Roman"/>
          <w:color w:val="333333"/>
        </w:rPr>
        <w:t>recombinant</w:t>
      </w:r>
      <w:proofErr w:type="spellEnd"/>
      <w:r>
        <w:rPr>
          <w:rFonts w:eastAsia="Times New Roman"/>
          <w:color w:val="333333"/>
        </w:rPr>
        <w:t xml:space="preserve"> - </w:t>
      </w:r>
      <w:proofErr w:type="spellStart"/>
      <w:r>
        <w:rPr>
          <w:rFonts w:eastAsia="Times New Roman"/>
          <w:color w:val="333333"/>
        </w:rPr>
        <w:t>Fiocruz</w:t>
      </w:r>
      <w:proofErr w:type="spellEnd"/>
      <w:r>
        <w:rPr>
          <w:rFonts w:eastAsia="Times New Roman"/>
          <w:color w:val="333333"/>
        </w:rPr>
        <w:t>, prodotto su licenza di AstraZeneca, come indicato </w:t>
      </w:r>
      <w:hyperlink r:id="rId11" w:history="1">
        <w:r>
          <w:rPr>
            <w:rStyle w:val="Collegamentoipertestuale"/>
            <w:rFonts w:eastAsia="Times New Roman"/>
            <w:color w:val="0367CC"/>
          </w:rPr>
          <w:t>qui</w:t>
        </w:r>
      </w:hyperlink>
      <w:r>
        <w:rPr>
          <w:rFonts w:eastAsia="Times New Roman"/>
          <w:color w:val="333333"/>
        </w:rPr>
        <w:t>).</w:t>
      </w:r>
    </w:p>
    <w:p w14:paraId="775D0696" w14:textId="77777777" w:rsidR="00352819" w:rsidRDefault="00352819" w:rsidP="00393B58">
      <w:pPr>
        <w:numPr>
          <w:ilvl w:val="0"/>
          <w:numId w:val="1"/>
        </w:numPr>
        <w:shd w:val="clear" w:color="auto" w:fill="FFFFFF"/>
        <w:spacing w:before="100" w:beforeAutospacing="1" w:after="120"/>
        <w:ind w:left="714" w:hanging="357"/>
        <w:jc w:val="both"/>
        <w:rPr>
          <w:rFonts w:eastAsia="Times New Roman"/>
          <w:color w:val="333333"/>
        </w:rPr>
      </w:pPr>
      <w:r w:rsidRPr="00352819">
        <w:rPr>
          <w:rFonts w:eastAsia="Times New Roman"/>
          <w:b/>
          <w:bCs/>
          <w:color w:val="333333"/>
        </w:rPr>
        <w:t>Presentare</w:t>
      </w:r>
      <w:r>
        <w:rPr>
          <w:rFonts w:eastAsia="Times New Roman"/>
          <w:color w:val="333333"/>
        </w:rPr>
        <w:t xml:space="preserve"> al vettore, all’atto dell’imbarco, e a chiunque sia preposto a effettuare i controlli, un certificato che attesti il </w:t>
      </w:r>
      <w:r>
        <w:rPr>
          <w:rStyle w:val="Enfasigrassetto"/>
          <w:rFonts w:eastAsia="Times New Roman"/>
          <w:color w:val="333333"/>
        </w:rPr>
        <w:t>risultato negativo di un test molecolare o antigenico</w:t>
      </w:r>
      <w:r>
        <w:rPr>
          <w:rFonts w:eastAsia="Times New Roman"/>
          <w:color w:val="333333"/>
        </w:rPr>
        <w:t>, condotto con tampone, effettuato nelle </w:t>
      </w:r>
      <w:r>
        <w:rPr>
          <w:rStyle w:val="Enfasigrassetto"/>
          <w:rFonts w:eastAsia="Times New Roman"/>
          <w:color w:val="333333"/>
        </w:rPr>
        <w:t>settantadue (72) ore</w:t>
      </w:r>
      <w:r>
        <w:rPr>
          <w:rFonts w:eastAsia="Times New Roman"/>
          <w:color w:val="333333"/>
        </w:rPr>
        <w:t> precedenti l’ingresso in Italia, da mostrare a chiunque sia preposto ad effettuare questa verifica. Il termine è ridotto a </w:t>
      </w:r>
      <w:r>
        <w:rPr>
          <w:rStyle w:val="Enfasigrassetto"/>
          <w:rFonts w:eastAsia="Times New Roman"/>
          <w:color w:val="333333"/>
        </w:rPr>
        <w:t>quarantotto (48) ore </w:t>
      </w:r>
      <w:r>
        <w:rPr>
          <w:rFonts w:eastAsia="Times New Roman"/>
          <w:color w:val="333333"/>
        </w:rPr>
        <w:t>per gli ingressi dal </w:t>
      </w:r>
      <w:r>
        <w:rPr>
          <w:rStyle w:val="Enfasigrassetto"/>
          <w:rFonts w:eastAsia="Times New Roman"/>
          <w:color w:val="333333"/>
        </w:rPr>
        <w:t>Regno Unito</w:t>
      </w:r>
      <w:r>
        <w:rPr>
          <w:rFonts w:eastAsia="Times New Roman"/>
          <w:color w:val="333333"/>
        </w:rPr>
        <w:t>.</w:t>
      </w:r>
    </w:p>
    <w:p w14:paraId="46D29091" w14:textId="78A17E7C" w:rsidR="00352819" w:rsidRDefault="00352819" w:rsidP="00352819">
      <w:pPr>
        <w:pStyle w:val="NormaleWeb"/>
        <w:shd w:val="clear" w:color="auto" w:fill="FFFFFF"/>
        <w:jc w:val="both"/>
        <w:rPr>
          <w:color w:val="333333"/>
        </w:rPr>
      </w:pPr>
      <w:r>
        <w:rPr>
          <w:color w:val="333333"/>
        </w:rPr>
        <w:t>In caso di </w:t>
      </w:r>
      <w:r>
        <w:rPr>
          <w:rStyle w:val="Enfasigrassetto"/>
          <w:color w:val="333333"/>
        </w:rPr>
        <w:t>mancata presentazione delle certificazioni indicate ai punti 2 e 3</w:t>
      </w:r>
      <w:r>
        <w:rPr>
          <w:color w:val="333333"/>
        </w:rPr>
        <w:t>, è comunque possibile entrare in Italia ma è fatto obbligo di:</w:t>
      </w:r>
    </w:p>
    <w:p w14:paraId="1700F00E" w14:textId="77777777" w:rsidR="00352819" w:rsidRDefault="00352819" w:rsidP="00352819">
      <w:pPr>
        <w:numPr>
          <w:ilvl w:val="0"/>
          <w:numId w:val="3"/>
        </w:numPr>
        <w:shd w:val="clear" w:color="auto" w:fill="FFFFFF"/>
        <w:spacing w:before="100" w:beforeAutospacing="1" w:after="100" w:afterAutospacing="1"/>
        <w:jc w:val="both"/>
        <w:rPr>
          <w:rFonts w:eastAsia="Times New Roman"/>
          <w:color w:val="333333"/>
        </w:rPr>
      </w:pPr>
      <w:r>
        <w:rPr>
          <w:rFonts w:eastAsia="Times New Roman"/>
          <w:color w:val="333333"/>
        </w:rPr>
        <w:t>Sottoporsi a </w:t>
      </w:r>
      <w:r>
        <w:rPr>
          <w:rStyle w:val="Enfasigrassetto"/>
          <w:rFonts w:eastAsia="Times New Roman"/>
          <w:color w:val="333333"/>
        </w:rPr>
        <w:t>isolamento fiduciario e sorveglianza sanitaria </w:t>
      </w:r>
      <w:r>
        <w:rPr>
          <w:rFonts w:eastAsia="Times New Roman"/>
          <w:color w:val="333333"/>
        </w:rPr>
        <w:t>(informando la ASL competente per attivare la sorveglianza)</w:t>
      </w:r>
      <w:r>
        <w:rPr>
          <w:rStyle w:val="Enfasigrassetto"/>
          <w:rFonts w:eastAsia="Times New Roman"/>
          <w:color w:val="333333"/>
        </w:rPr>
        <w:t> </w:t>
      </w:r>
      <w:r>
        <w:rPr>
          <w:rFonts w:eastAsia="Times New Roman"/>
          <w:color w:val="333333"/>
        </w:rPr>
        <w:t xml:space="preserve">presso l’indirizzo indicato nel </w:t>
      </w:r>
      <w:proofErr w:type="spellStart"/>
      <w:r>
        <w:rPr>
          <w:rFonts w:eastAsia="Times New Roman"/>
          <w:color w:val="333333"/>
        </w:rPr>
        <w:t>dPLF</w:t>
      </w:r>
      <w:proofErr w:type="spellEnd"/>
      <w:r>
        <w:rPr>
          <w:rFonts w:eastAsia="Times New Roman"/>
          <w:color w:val="333333"/>
        </w:rPr>
        <w:t>, raggiungibile solo con mezzo privato, </w:t>
      </w:r>
      <w:r>
        <w:rPr>
          <w:rStyle w:val="Enfasigrassetto"/>
          <w:rFonts w:eastAsia="Times New Roman"/>
          <w:color w:val="333333"/>
        </w:rPr>
        <w:t>per un periodo di cinque (5) giorni.</w:t>
      </w:r>
    </w:p>
    <w:p w14:paraId="1A0619B6" w14:textId="77777777" w:rsidR="00352819" w:rsidRDefault="00352819" w:rsidP="00352819">
      <w:pPr>
        <w:numPr>
          <w:ilvl w:val="0"/>
          <w:numId w:val="3"/>
        </w:numPr>
        <w:shd w:val="clear" w:color="auto" w:fill="FFFFFF"/>
        <w:spacing w:before="100" w:beforeAutospacing="1" w:after="100" w:afterAutospacing="1"/>
        <w:jc w:val="both"/>
        <w:rPr>
          <w:rFonts w:eastAsia="Times New Roman"/>
          <w:color w:val="333333"/>
        </w:rPr>
      </w:pPr>
      <w:r>
        <w:rPr>
          <w:rFonts w:eastAsia="Times New Roman"/>
          <w:color w:val="333333"/>
        </w:rPr>
        <w:t>Effettuare un </w:t>
      </w:r>
      <w:r>
        <w:rPr>
          <w:rStyle w:val="Enfasigrassetto"/>
          <w:rFonts w:eastAsia="Times New Roman"/>
          <w:color w:val="333333"/>
        </w:rPr>
        <w:t>ulteriore test molecolare o antigenico,</w:t>
      </w:r>
      <w:r>
        <w:rPr>
          <w:rFonts w:eastAsia="Times New Roman"/>
          <w:color w:val="333333"/>
        </w:rPr>
        <w:t> condotto con tampone, al termine dei cinque (5) giorni di isolamento. </w:t>
      </w:r>
    </w:p>
    <w:p w14:paraId="77151FAC" w14:textId="77777777" w:rsidR="00352819" w:rsidRDefault="00352819" w:rsidP="00352819">
      <w:pPr>
        <w:pStyle w:val="Testonormale"/>
      </w:pPr>
    </w:p>
    <w:p w14:paraId="1948FAE2" w14:textId="77777777" w:rsidR="00352819" w:rsidRDefault="00352819" w:rsidP="00352819">
      <w:pPr>
        <w:pStyle w:val="Testonormale"/>
        <w:rPr>
          <w:b/>
          <w:bCs/>
        </w:rPr>
      </w:pPr>
    </w:p>
    <w:p w14:paraId="1B31A2BA" w14:textId="2FB74DED" w:rsidR="00352819" w:rsidRPr="00242B10" w:rsidRDefault="00352819" w:rsidP="00352819">
      <w:pPr>
        <w:rPr>
          <w:b/>
          <w:bCs/>
          <w:sz w:val="24"/>
          <w:szCs w:val="24"/>
        </w:rPr>
      </w:pPr>
      <w:r w:rsidRPr="00242B10">
        <w:rPr>
          <w:b/>
          <w:bCs/>
          <w:sz w:val="24"/>
          <w:szCs w:val="24"/>
        </w:rPr>
        <w:t xml:space="preserve">Queste le disposizioni </w:t>
      </w:r>
      <w:r w:rsidR="00242B10" w:rsidRPr="00242B10">
        <w:rPr>
          <w:b/>
          <w:bCs/>
          <w:sz w:val="24"/>
          <w:szCs w:val="24"/>
        </w:rPr>
        <w:t>alla data della presente</w:t>
      </w:r>
      <w:r w:rsidRPr="00242B10">
        <w:rPr>
          <w:b/>
          <w:bCs/>
          <w:sz w:val="24"/>
          <w:szCs w:val="24"/>
        </w:rPr>
        <w:t xml:space="preserve">, ma in continuo aggiornamento. </w:t>
      </w:r>
    </w:p>
    <w:p w14:paraId="263549FA" w14:textId="77777777" w:rsidR="00242B10" w:rsidRPr="00242B10" w:rsidRDefault="00242B10" w:rsidP="00352819">
      <w:pPr>
        <w:rPr>
          <w:b/>
          <w:bCs/>
          <w:sz w:val="24"/>
          <w:szCs w:val="24"/>
        </w:rPr>
      </w:pPr>
    </w:p>
    <w:p w14:paraId="1FCD7A5C" w14:textId="2402D1A6" w:rsidR="00352819" w:rsidRPr="00242B10" w:rsidRDefault="00352819" w:rsidP="00352819">
      <w:pPr>
        <w:rPr>
          <w:sz w:val="24"/>
          <w:szCs w:val="24"/>
        </w:rPr>
      </w:pPr>
      <w:proofErr w:type="gramStart"/>
      <w:r w:rsidRPr="00242B10">
        <w:rPr>
          <w:b/>
          <w:bCs/>
          <w:color w:val="FF0000"/>
          <w:sz w:val="24"/>
          <w:szCs w:val="24"/>
        </w:rPr>
        <w:t>E’</w:t>
      </w:r>
      <w:proofErr w:type="gramEnd"/>
      <w:r w:rsidRPr="00242B10">
        <w:rPr>
          <w:b/>
          <w:bCs/>
          <w:color w:val="FF0000"/>
          <w:sz w:val="24"/>
          <w:szCs w:val="24"/>
        </w:rPr>
        <w:t xml:space="preserve"> fondamentale che i passeggeri siano sempre aggiornati sulle normative, consultando il sito Viaggiare Sicuri – Emirati Arabi Uniti al link</w:t>
      </w:r>
      <w:r w:rsidRPr="00242B10">
        <w:rPr>
          <w:b/>
          <w:bCs/>
          <w:sz w:val="24"/>
          <w:szCs w:val="24"/>
        </w:rPr>
        <w:t xml:space="preserve"> </w:t>
      </w:r>
      <w:hyperlink r:id="rId12" w:history="1">
        <w:r w:rsidRPr="00242B10">
          <w:rPr>
            <w:rStyle w:val="Collegamentoipertestuale"/>
            <w:sz w:val="24"/>
            <w:szCs w:val="24"/>
          </w:rPr>
          <w:t>http://www.viaggiaresicuri.it/country/ARE</w:t>
        </w:r>
      </w:hyperlink>
      <w:r w:rsidRPr="00242B10">
        <w:rPr>
          <w:sz w:val="24"/>
          <w:szCs w:val="24"/>
        </w:rPr>
        <w:t>.</w:t>
      </w:r>
    </w:p>
    <w:p w14:paraId="28DBCF20" w14:textId="77777777" w:rsidR="00352819" w:rsidRDefault="00352819" w:rsidP="00352819"/>
    <w:p w14:paraId="6FD3150B" w14:textId="77777777" w:rsidR="00516A4F" w:rsidRPr="000F7933" w:rsidRDefault="00516A4F" w:rsidP="00352819">
      <w:pPr>
        <w:pStyle w:val="Testonormale"/>
      </w:pPr>
    </w:p>
    <w:sectPr w:rsidR="00516A4F" w:rsidRPr="000F7933" w:rsidSect="00242B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4FB"/>
    <w:multiLevelType w:val="multilevel"/>
    <w:tmpl w:val="D6C4B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DC0A74"/>
    <w:multiLevelType w:val="multilevel"/>
    <w:tmpl w:val="592E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33"/>
    <w:rsid w:val="000F7933"/>
    <w:rsid w:val="00242B10"/>
    <w:rsid w:val="00352819"/>
    <w:rsid w:val="00386A2B"/>
    <w:rsid w:val="00393B58"/>
    <w:rsid w:val="00422A16"/>
    <w:rsid w:val="00516A4F"/>
    <w:rsid w:val="007A66BF"/>
    <w:rsid w:val="007F3A61"/>
    <w:rsid w:val="00946348"/>
    <w:rsid w:val="00B0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A8D4"/>
  <w15:chartTrackingRefBased/>
  <w15:docId w15:val="{5FDD50A7-EB6F-44ED-A3F1-93813E67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93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7933"/>
    <w:rPr>
      <w:color w:val="0563C1"/>
      <w:u w:val="single"/>
    </w:rPr>
  </w:style>
  <w:style w:type="paragraph" w:styleId="NormaleWeb">
    <w:name w:val="Normal (Web)"/>
    <w:basedOn w:val="Normale"/>
    <w:uiPriority w:val="99"/>
    <w:semiHidden/>
    <w:unhideWhenUsed/>
    <w:rsid w:val="000F7933"/>
    <w:pPr>
      <w:spacing w:before="100" w:beforeAutospacing="1" w:after="100" w:afterAutospacing="1"/>
    </w:pPr>
    <w:rPr>
      <w:lang w:eastAsia="it-IT"/>
    </w:rPr>
  </w:style>
  <w:style w:type="paragraph" w:styleId="Testonormale">
    <w:name w:val="Plain Text"/>
    <w:basedOn w:val="Normale"/>
    <w:link w:val="TestonormaleCarattere"/>
    <w:uiPriority w:val="99"/>
    <w:unhideWhenUsed/>
    <w:rsid w:val="000F7933"/>
  </w:style>
  <w:style w:type="character" w:customStyle="1" w:styleId="TestonormaleCarattere">
    <w:name w:val="Testo normale Carattere"/>
    <w:basedOn w:val="Carpredefinitoparagrafo"/>
    <w:link w:val="Testonormale"/>
    <w:uiPriority w:val="99"/>
    <w:rsid w:val="000F7933"/>
    <w:rPr>
      <w:rFonts w:ascii="Calibri" w:hAnsi="Calibri" w:cs="Calibri"/>
    </w:rPr>
  </w:style>
  <w:style w:type="character" w:styleId="Enfasigrassetto">
    <w:name w:val="Strong"/>
    <w:basedOn w:val="Carpredefinitoparagrafo"/>
    <w:uiPriority w:val="22"/>
    <w:qFormat/>
    <w:rsid w:val="000F7933"/>
    <w:rPr>
      <w:b/>
      <w:bCs/>
    </w:rPr>
  </w:style>
  <w:style w:type="character" w:styleId="Enfasicorsivo">
    <w:name w:val="Emphasis"/>
    <w:basedOn w:val="Carpredefinitoparagrafo"/>
    <w:uiPriority w:val="20"/>
    <w:qFormat/>
    <w:rsid w:val="000F7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59344">
      <w:bodyDiv w:val="1"/>
      <w:marLeft w:val="0"/>
      <w:marRight w:val="0"/>
      <w:marTop w:val="0"/>
      <w:marBottom w:val="0"/>
      <w:divBdr>
        <w:top w:val="none" w:sz="0" w:space="0" w:color="auto"/>
        <w:left w:val="none" w:sz="0" w:space="0" w:color="auto"/>
        <w:bottom w:val="none" w:sz="0" w:space="0" w:color="auto"/>
        <w:right w:val="none" w:sz="0" w:space="0" w:color="auto"/>
      </w:divBdr>
    </w:div>
    <w:div w:id="13988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eri.it/mae/resource/doc/2021/07/ordinanza_salute_29.07.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abudhabi.ae/en/plan-your-trip/covid-safe-travel/permitted-countries" TargetMode="External"/><Relationship Id="rId12" Type="http://schemas.openxmlformats.org/officeDocument/2006/relationships/hyperlink" Target="http://www.viaggiaresicuri.it/country/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dubai.esteri.it/consolato_dubai/it/la_comunicazione/dal_consolato/2020/03/disposizioni-adottate-negli-emirati.html" TargetMode="External"/><Relationship Id="rId11" Type="http://schemas.openxmlformats.org/officeDocument/2006/relationships/hyperlink" Target="https://www.trovanorme.salute.gov.it/norme/renderNormsanPdf?anno=2021&amp;codLeg=82920&amp;parte=1%20&amp;serie=null" TargetMode="External"/><Relationship Id="rId5" Type="http://schemas.openxmlformats.org/officeDocument/2006/relationships/hyperlink" Target="http://www.viaggiaresicuri.it/country/ARE" TargetMode="External"/><Relationship Id="rId10" Type="http://schemas.openxmlformats.org/officeDocument/2006/relationships/hyperlink" Target="https://app.euplf.eu/" TargetMode="External"/><Relationship Id="rId4" Type="http://schemas.openxmlformats.org/officeDocument/2006/relationships/webSettings" Target="webSettings.xml"/><Relationship Id="rId9" Type="http://schemas.openxmlformats.org/officeDocument/2006/relationships/hyperlink" Target="https://www.esteri.it/mae/resource/doc/2021/08/ordinanza_esteri_28-8.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Scapinello</dc:creator>
  <cp:keywords/>
  <dc:description/>
  <cp:lastModifiedBy>Federica Scapinello</cp:lastModifiedBy>
  <cp:revision>10</cp:revision>
  <dcterms:created xsi:type="dcterms:W3CDTF">2021-10-04T08:47:00Z</dcterms:created>
  <dcterms:modified xsi:type="dcterms:W3CDTF">2021-10-11T10:56:00Z</dcterms:modified>
</cp:coreProperties>
</file>