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3EC" w:rsidRDefault="00C007AC" w:rsidP="00956B6E">
      <w:pPr>
        <w:rPr>
          <w:sz w:val="16"/>
          <w:szCs w:val="16"/>
        </w:rPr>
      </w:pPr>
      <w:r>
        <w:rPr>
          <w:noProof/>
          <w:lang w:eastAsia="it-IT"/>
        </w:rPr>
        <w:drawing>
          <wp:inline distT="0" distB="0" distL="0" distR="0">
            <wp:extent cx="2352675" cy="1381125"/>
            <wp:effectExtent l="0" t="0" r="9525" b="9525"/>
            <wp:docPr id="9" name="Immagin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magine 9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2675" cy="1381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007AC">
        <w:rPr>
          <w:noProof/>
          <w:sz w:val="16"/>
          <w:szCs w:val="16"/>
          <w:lang w:eastAsia="it-IT"/>
        </w:rPr>
        <w:drawing>
          <wp:inline distT="0" distB="0" distL="0" distR="0">
            <wp:extent cx="2247900" cy="1390496"/>
            <wp:effectExtent l="0" t="0" r="0" b="635"/>
            <wp:docPr id="1" name="Immagine 1" descr="San Francesco del Deserto - Foto di Heliair It, Lido di Venezia -  Tripadvis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an Francesco del Deserto - Foto di Heliair It, Lido di Venezia -  Tripadviso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562" cy="14552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E4BCF">
        <w:rPr>
          <w:noProof/>
          <w:sz w:val="16"/>
          <w:szCs w:val="16"/>
          <w:lang w:eastAsia="it-IT"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margin">
              <wp:posOffset>4838700</wp:posOffset>
            </wp:positionH>
            <wp:positionV relativeFrom="paragraph">
              <wp:posOffset>-38100</wp:posOffset>
            </wp:positionV>
            <wp:extent cx="1806575" cy="952500"/>
            <wp:effectExtent l="0" t="0" r="3175" b="0"/>
            <wp:wrapThrough wrapText="bothSides">
              <wp:wrapPolygon edited="0">
                <wp:start x="0" y="0"/>
                <wp:lineTo x="0" y="21168"/>
                <wp:lineTo x="21410" y="21168"/>
                <wp:lineTo x="21410" y="0"/>
                <wp:lineTo x="0" y="0"/>
              </wp:wrapPolygon>
            </wp:wrapThrough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6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E2CA2" w:rsidRDefault="002E2CA2" w:rsidP="00956B6E">
      <w:pPr>
        <w:rPr>
          <w:sz w:val="16"/>
          <w:szCs w:val="16"/>
        </w:rPr>
      </w:pPr>
    </w:p>
    <w:p w:rsidR="00C16387" w:rsidRPr="00A22137" w:rsidRDefault="00C16387" w:rsidP="00C163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bookmarkStart w:id="0" w:name="_GoBack"/>
      <w:r w:rsidRPr="00A22137">
        <w:rPr>
          <w:rFonts w:asciiTheme="majorHAnsi" w:hAnsiTheme="majorHAnsi" w:cstheme="majorHAnsi"/>
          <w:b/>
          <w:sz w:val="32"/>
          <w:szCs w:val="32"/>
        </w:rPr>
        <w:t>Minicrociera dal Sile alle Isole veneziane</w:t>
      </w:r>
      <w:bookmarkEnd w:id="0"/>
      <w:r w:rsidRPr="00A22137">
        <w:rPr>
          <w:rFonts w:asciiTheme="majorHAnsi" w:hAnsiTheme="majorHAnsi" w:cstheme="majorHAnsi"/>
          <w:b/>
          <w:sz w:val="24"/>
          <w:szCs w:val="24"/>
        </w:rPr>
        <w:t>:</w:t>
      </w:r>
    </w:p>
    <w:p w:rsidR="00C16387" w:rsidRPr="00A22137" w:rsidRDefault="00C16387" w:rsidP="00C163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2137">
        <w:rPr>
          <w:rFonts w:asciiTheme="majorHAnsi" w:hAnsiTheme="majorHAnsi" w:cstheme="majorHAnsi"/>
          <w:b/>
          <w:sz w:val="24"/>
          <w:szCs w:val="24"/>
        </w:rPr>
        <w:t xml:space="preserve"> </w:t>
      </w:r>
      <w:proofErr w:type="gramStart"/>
      <w:r w:rsidRPr="00A22137">
        <w:rPr>
          <w:rFonts w:asciiTheme="majorHAnsi" w:hAnsiTheme="majorHAnsi" w:cstheme="majorHAnsi"/>
          <w:b/>
          <w:sz w:val="24"/>
          <w:szCs w:val="24"/>
        </w:rPr>
        <w:t>“ISOLE ESCLUSIVE E MERLETTI”SAN FRANCESCO DEL DESERTO, SAN LAZZARO DEGLI ARMENI, BURANO</w:t>
      </w:r>
      <w:proofErr w:type="gramEnd"/>
    </w:p>
    <w:p w:rsidR="00C16387" w:rsidRPr="00A22137" w:rsidRDefault="00C16387" w:rsidP="00C16387">
      <w:pPr>
        <w:jc w:val="center"/>
        <w:rPr>
          <w:rFonts w:asciiTheme="majorHAnsi" w:hAnsiTheme="majorHAnsi" w:cstheme="majorHAnsi"/>
          <w:b/>
          <w:sz w:val="24"/>
          <w:szCs w:val="24"/>
        </w:rPr>
      </w:pPr>
      <w:r w:rsidRPr="00A22137">
        <w:rPr>
          <w:rFonts w:asciiTheme="majorHAnsi" w:hAnsiTheme="majorHAnsi" w:cstheme="majorHAnsi"/>
          <w:b/>
          <w:sz w:val="24"/>
          <w:szCs w:val="24"/>
        </w:rPr>
        <w:t>25 LUGLIO 2021</w:t>
      </w:r>
    </w:p>
    <w:p w:rsidR="005E662D" w:rsidRDefault="00C16387" w:rsidP="005E662D">
      <w:pPr>
        <w:rPr>
          <w:rFonts w:asciiTheme="majorHAnsi" w:hAnsiTheme="majorHAnsi" w:cstheme="majorHAnsi"/>
          <w:b/>
          <w:color w:val="000000" w:themeColor="text1"/>
          <w:szCs w:val="20"/>
          <w:highlight w:val="yellow"/>
          <w:shd w:val="clear" w:color="auto" w:fill="F8F8F8"/>
        </w:rPr>
      </w:pPr>
      <w:r w:rsidRPr="005E662D">
        <w:rPr>
          <w:rFonts w:asciiTheme="majorHAnsi" w:hAnsiTheme="majorHAnsi" w:cstheme="majorHAnsi"/>
          <w:szCs w:val="20"/>
          <w:lang w:eastAsia="it-IT"/>
        </w:rPr>
        <w:t>Arrivo a Po</w:t>
      </w:r>
      <w:r w:rsidR="00EB73EF" w:rsidRPr="005E662D">
        <w:rPr>
          <w:rFonts w:asciiTheme="majorHAnsi" w:hAnsiTheme="majorHAnsi" w:cstheme="majorHAnsi"/>
          <w:szCs w:val="20"/>
          <w:lang w:eastAsia="it-IT"/>
        </w:rPr>
        <w:t>rtegrandi (VE) con mezzi propri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>. Possibilità di</w:t>
      </w:r>
      <w:r w:rsidR="00EB73EF" w:rsidRPr="005E662D">
        <w:rPr>
          <w:rFonts w:asciiTheme="majorHAnsi" w:hAnsiTheme="majorHAnsi" w:cstheme="majorHAnsi"/>
          <w:szCs w:val="20"/>
          <w:lang w:eastAsia="it-IT"/>
        </w:rPr>
        <w:t xml:space="preserve"> ampio parcheggio gratuito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>. Ritrovo ore 08.00. I</w:t>
      </w:r>
      <w:r w:rsidRPr="005E662D">
        <w:rPr>
          <w:rFonts w:asciiTheme="majorHAnsi" w:hAnsiTheme="majorHAnsi" w:cstheme="majorHAnsi"/>
          <w:szCs w:val="20"/>
          <w:lang w:eastAsia="it-IT"/>
        </w:rPr>
        <w:t>mbarco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 xml:space="preserve"> ore 08.15. Partenza ore 08.30. U</w:t>
      </w:r>
      <w:r w:rsidRPr="005E662D">
        <w:rPr>
          <w:rFonts w:asciiTheme="majorHAnsi" w:hAnsiTheme="majorHAnsi" w:cstheme="majorHAnsi"/>
          <w:szCs w:val="20"/>
          <w:lang w:eastAsia="it-IT"/>
        </w:rPr>
        <w:t>na volta partiti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 xml:space="preserve"> </w:t>
      </w:r>
      <w:proofErr w:type="gramStart"/>
      <w:r w:rsidR="005E662D" w:rsidRPr="005E662D">
        <w:rPr>
          <w:rFonts w:asciiTheme="majorHAnsi" w:hAnsiTheme="majorHAnsi" w:cstheme="majorHAnsi"/>
          <w:szCs w:val="20"/>
          <w:lang w:eastAsia="it-IT"/>
        </w:rPr>
        <w:t>verrà</w:t>
      </w:r>
      <w:proofErr w:type="gramEnd"/>
      <w:r w:rsidR="005E662D" w:rsidRPr="005E662D">
        <w:rPr>
          <w:rFonts w:asciiTheme="majorHAnsi" w:hAnsiTheme="majorHAnsi" w:cstheme="majorHAnsi"/>
          <w:szCs w:val="20"/>
          <w:lang w:eastAsia="it-IT"/>
        </w:rPr>
        <w:t xml:space="preserve"> effettuata</w:t>
      </w:r>
      <w:r w:rsidRPr="005E662D">
        <w:rPr>
          <w:rFonts w:asciiTheme="majorHAnsi" w:hAnsiTheme="majorHAnsi" w:cstheme="majorHAnsi"/>
          <w:szCs w:val="20"/>
          <w:lang w:eastAsia="it-IT"/>
        </w:rPr>
        <w:t xml:space="preserve"> 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>una s</w:t>
      </w:r>
      <w:r w:rsidRPr="005E662D">
        <w:rPr>
          <w:rFonts w:asciiTheme="majorHAnsi" w:hAnsiTheme="majorHAnsi" w:cstheme="majorHAnsi"/>
          <w:szCs w:val="20"/>
          <w:lang w:eastAsia="it-IT"/>
        </w:rPr>
        <w:t xml:space="preserve">piegazione a bordo  con 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>la</w:t>
      </w:r>
      <w:r w:rsidRPr="005E662D">
        <w:rPr>
          <w:rFonts w:asciiTheme="majorHAnsi" w:hAnsiTheme="majorHAnsi" w:cstheme="majorHAnsi"/>
          <w:szCs w:val="20"/>
          <w:lang w:eastAsia="it-IT"/>
        </w:rPr>
        <w:t xml:space="preserve"> navigazione di un breve tratto del fiume Sile, per poi passare attraverso la conca di navigazione dove una volta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 xml:space="preserve"> transitati</w:t>
      </w:r>
      <w:r w:rsidRPr="005E662D">
        <w:rPr>
          <w:rFonts w:asciiTheme="majorHAnsi" w:hAnsiTheme="majorHAnsi" w:cstheme="majorHAnsi"/>
          <w:szCs w:val="20"/>
          <w:lang w:eastAsia="it-IT"/>
        </w:rPr>
        <w:t xml:space="preserve"> navigheremo il vecchio alveo del fiume.</w:t>
      </w:r>
      <w:r w:rsidR="005E662D" w:rsidRPr="005E662D">
        <w:rPr>
          <w:rFonts w:asciiTheme="majorHAnsi" w:hAnsiTheme="majorHAnsi" w:cstheme="majorHAnsi"/>
          <w:szCs w:val="20"/>
          <w:lang w:eastAsia="it-IT"/>
        </w:rPr>
        <w:t xml:space="preserve"> </w:t>
      </w:r>
      <w:r w:rsidRPr="005E662D">
        <w:rPr>
          <w:rFonts w:asciiTheme="majorHAnsi" w:hAnsiTheme="majorHAnsi" w:cstheme="majorHAnsi"/>
          <w:szCs w:val="20"/>
          <w:lang w:eastAsia="it-IT"/>
        </w:rPr>
        <w:t>Immersi nella flora e fauna, vedremo bilance da pesca, valli e barene.</w:t>
      </w:r>
      <w:r w:rsidR="005E662D">
        <w:rPr>
          <w:rFonts w:asciiTheme="majorHAnsi" w:hAnsiTheme="majorHAnsi" w:cstheme="majorHAnsi"/>
          <w:szCs w:val="20"/>
          <w:lang w:eastAsia="it-IT"/>
        </w:rPr>
        <w:t xml:space="preserve"> </w:t>
      </w:r>
      <w:r w:rsidRPr="005E662D">
        <w:rPr>
          <w:rFonts w:asciiTheme="majorHAnsi" w:hAnsiTheme="majorHAnsi" w:cstheme="majorHAnsi"/>
          <w:szCs w:val="20"/>
        </w:rPr>
        <w:t>Le tappe del nostro tour:</w:t>
      </w:r>
    </w:p>
    <w:p w:rsidR="00C16387" w:rsidRPr="005E662D" w:rsidRDefault="00C16387" w:rsidP="00C16387">
      <w:pPr>
        <w:spacing w:line="276" w:lineRule="auto"/>
        <w:rPr>
          <w:rFonts w:asciiTheme="majorHAnsi" w:hAnsiTheme="majorHAnsi" w:cstheme="majorHAnsi"/>
          <w:b/>
          <w:color w:val="000000" w:themeColor="text1"/>
          <w:szCs w:val="20"/>
          <w:shd w:val="clear" w:color="auto" w:fill="F8F8F8"/>
        </w:rPr>
      </w:pPr>
      <w:r w:rsidRPr="005E662D">
        <w:rPr>
          <w:rFonts w:asciiTheme="majorHAnsi" w:hAnsiTheme="majorHAnsi" w:cstheme="majorHAnsi"/>
          <w:b/>
          <w:color w:val="000000" w:themeColor="text1"/>
          <w:szCs w:val="20"/>
          <w:highlight w:val="yellow"/>
          <w:shd w:val="clear" w:color="auto" w:fill="F8F8F8"/>
        </w:rPr>
        <w:t>San Francesco del Deserto</w:t>
      </w:r>
      <w:r w:rsidRPr="005E662D">
        <w:rPr>
          <w:rFonts w:asciiTheme="majorHAnsi" w:hAnsiTheme="majorHAnsi" w:cstheme="majorHAnsi"/>
          <w:b/>
          <w:color w:val="000000" w:themeColor="text1"/>
          <w:szCs w:val="20"/>
          <w:shd w:val="clear" w:color="auto" w:fill="F8F8F8"/>
        </w:rPr>
        <w:t xml:space="preserve"> (con spiegazione guidata da parte del padre e ingresso al complesso e al giardino)</w:t>
      </w:r>
    </w:p>
    <w:p w:rsidR="00C16387" w:rsidRPr="005E662D" w:rsidRDefault="00C16387" w:rsidP="00C16387">
      <w:pPr>
        <w:spacing w:line="276" w:lineRule="auto"/>
        <w:rPr>
          <w:rFonts w:asciiTheme="majorHAnsi" w:hAnsiTheme="majorHAnsi" w:cstheme="majorHAnsi"/>
          <w:color w:val="000000" w:themeColor="text1"/>
          <w:szCs w:val="20"/>
          <w:shd w:val="clear" w:color="auto" w:fill="F8F8F8"/>
        </w:rPr>
      </w:pP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8F8F8"/>
        </w:rPr>
        <w:t xml:space="preserve">Frate Francesco d’Assisi nella primavera del 1220 ritorna dall’oriente. In Italia Francesco dovrà affrontare gravi </w:t>
      </w:r>
    </w:p>
    <w:p w:rsidR="005E662D" w:rsidRDefault="00C16387" w:rsidP="005E662D">
      <w:pPr>
        <w:spacing w:line="276" w:lineRule="auto"/>
        <w:rPr>
          <w:rFonts w:asciiTheme="majorHAnsi" w:hAnsiTheme="majorHAnsi" w:cstheme="majorHAnsi"/>
          <w:color w:val="000000" w:themeColor="text1"/>
          <w:szCs w:val="20"/>
          <w:shd w:val="clear" w:color="auto" w:fill="F8F8F8"/>
        </w:rPr>
      </w:pP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8F8F8"/>
        </w:rPr>
        <w:t xml:space="preserve">problemi creati dalle numerosissime persone che desiderano seguirlo sulla strada del Vangelo, ma prendendo orientamenti diversi; pertanto egli cerca un luogo tranquillo dove fermarsi nel silenzio a pregare e riflettere. Arrivato su una piccola isola che è proprietà del nobile veneziano Jacopo </w:t>
      </w:r>
      <w:proofErr w:type="spellStart"/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8F8F8"/>
        </w:rPr>
        <w:t>Michiel</w:t>
      </w:r>
      <w:proofErr w:type="spellEnd"/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8F8F8"/>
        </w:rPr>
        <w:t>, è accolto dal canto di una moltitudine di uccelli; Il nome del luogo risale al ‘400, quando l’isola di san Francesco per alcuni anni rimase abbandonata, deserta, a causa della insalubrità della laguna</w:t>
      </w:r>
      <w:r w:rsidR="00585379">
        <w:rPr>
          <w:rFonts w:asciiTheme="majorHAnsi" w:hAnsiTheme="majorHAnsi" w:cstheme="majorHAnsi"/>
          <w:color w:val="000000" w:themeColor="text1"/>
          <w:szCs w:val="20"/>
          <w:shd w:val="clear" w:color="auto" w:fill="F8F8F8"/>
        </w:rPr>
        <w:t>.</w:t>
      </w:r>
    </w:p>
    <w:p w:rsidR="005E662D" w:rsidRDefault="00C16387" w:rsidP="005E662D">
      <w:pPr>
        <w:spacing w:line="276" w:lineRule="auto"/>
        <w:rPr>
          <w:rFonts w:asciiTheme="majorHAnsi" w:hAnsiTheme="majorHAnsi" w:cstheme="majorHAnsi"/>
          <w:color w:val="000000" w:themeColor="text1"/>
          <w:szCs w:val="20"/>
          <w:lang w:eastAsia="it-IT"/>
        </w:rPr>
      </w:pP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highlight w:val="yellow"/>
          <w:lang w:eastAsia="it-IT"/>
        </w:rPr>
        <w:t>San Lazzaro degli Armeni</w:t>
      </w: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t xml:space="preserve"> (con spiegazione guidata e ingresso al complesso)</w:t>
      </w:r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 è una piccola isola dove trova sede il </w:t>
      </w:r>
      <w:hyperlink r:id="rId11" w:tgtFrame="_blank" w:history="1">
        <w:r w:rsidRPr="005E662D">
          <w:rPr>
            <w:rFonts w:asciiTheme="majorHAnsi" w:hAnsiTheme="majorHAnsi" w:cstheme="majorHAnsi"/>
            <w:b/>
            <w:bCs/>
            <w:color w:val="000000" w:themeColor="text1"/>
            <w:szCs w:val="20"/>
            <w:lang w:eastAsia="it-IT"/>
          </w:rPr>
          <w:t xml:space="preserve">Monastero dei monaci </w:t>
        </w:r>
        <w:proofErr w:type="spellStart"/>
        <w:r w:rsidRPr="005E662D">
          <w:rPr>
            <w:rFonts w:asciiTheme="majorHAnsi" w:hAnsiTheme="majorHAnsi" w:cstheme="majorHAnsi"/>
            <w:b/>
            <w:bCs/>
            <w:color w:val="000000" w:themeColor="text1"/>
            <w:szCs w:val="20"/>
            <w:lang w:eastAsia="it-IT"/>
          </w:rPr>
          <w:t>armeni</w:t>
        </w:r>
        <w:proofErr w:type="spellEnd"/>
        <w:r w:rsidRPr="005E662D">
          <w:rPr>
            <w:rFonts w:asciiTheme="majorHAnsi" w:hAnsiTheme="majorHAnsi" w:cstheme="majorHAnsi"/>
            <w:b/>
            <w:bCs/>
            <w:color w:val="000000" w:themeColor="text1"/>
            <w:szCs w:val="20"/>
            <w:lang w:eastAsia="it-IT"/>
          </w:rPr>
          <w:t xml:space="preserve"> dell'Ordine dei </w:t>
        </w:r>
        <w:proofErr w:type="spellStart"/>
        <w:r w:rsidRPr="005E662D">
          <w:rPr>
            <w:rFonts w:asciiTheme="majorHAnsi" w:hAnsiTheme="majorHAnsi" w:cstheme="majorHAnsi"/>
            <w:b/>
            <w:bCs/>
            <w:color w:val="000000" w:themeColor="text1"/>
            <w:szCs w:val="20"/>
            <w:lang w:eastAsia="it-IT"/>
          </w:rPr>
          <w:t>Mekhitaristi</w:t>
        </w:r>
        <w:proofErr w:type="spellEnd"/>
      </w:hyperlink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 che s'installarono qui nel 1717.La comunità armena custodisce un impressionante patrimonio culturale raccolto e prodotto nel corso dei decenni. Con una tipografia interna, una biblioteca che conserva tuttora </w:t>
      </w: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t>manoscritti rari</w:t>
      </w:r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 e con una serie di opere artistiche di enorme valore donate da fedeli e devoti, San Lazzaro degli Armeni è uno scrigno di inestimabile valore. Tra le meraviglie da non perdere le tele del </w:t>
      </w: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t>Tiepolo</w:t>
      </w:r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, una candida scultura del </w:t>
      </w:r>
      <w:hyperlink r:id="rId12" w:tgtFrame="_blank" w:history="1">
        <w:r w:rsidRPr="005E662D">
          <w:rPr>
            <w:rFonts w:asciiTheme="majorHAnsi" w:hAnsiTheme="majorHAnsi" w:cstheme="majorHAnsi"/>
            <w:b/>
            <w:bCs/>
            <w:color w:val="000000" w:themeColor="text1"/>
            <w:szCs w:val="20"/>
            <w:lang w:eastAsia="it-IT"/>
          </w:rPr>
          <w:t>Canova</w:t>
        </w:r>
      </w:hyperlink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, una singolare </w:t>
      </w: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t>mummia egiziana</w:t>
      </w:r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 e il colorato </w:t>
      </w: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t>roseto</w:t>
      </w:r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 dove i monaci raccolgono i petali dei fiori che usano per produrre la profumata </w:t>
      </w:r>
      <w:proofErr w:type="spellStart"/>
      <w:r w:rsidR="008F7159"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fldChar w:fldCharType="begin"/>
      </w: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instrText xml:space="preserve"> HYPERLINK "https://www.fondazioneslowfood.com/it/arca-del-gusto-slow-food/vartanush/" \t "_blank" </w:instrText>
      </w:r>
      <w:r w:rsidR="008F7159"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fldChar w:fldCharType="separate"/>
      </w:r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t>vartanush</w:t>
      </w:r>
      <w:proofErr w:type="spellEnd"/>
      <w:r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t>, marmellata a base di rosa</w:t>
      </w:r>
      <w:r w:rsidR="008F7159" w:rsidRPr="005E662D">
        <w:rPr>
          <w:rFonts w:asciiTheme="majorHAnsi" w:hAnsiTheme="majorHAnsi" w:cstheme="majorHAnsi"/>
          <w:b/>
          <w:bCs/>
          <w:color w:val="000000" w:themeColor="text1"/>
          <w:szCs w:val="20"/>
          <w:lang w:eastAsia="it-IT"/>
        </w:rPr>
        <w:fldChar w:fldCharType="end"/>
      </w:r>
      <w:r w:rsidRPr="005E662D">
        <w:rPr>
          <w:rFonts w:asciiTheme="majorHAnsi" w:hAnsiTheme="majorHAnsi" w:cstheme="majorHAnsi"/>
          <w:color w:val="000000" w:themeColor="text1"/>
          <w:szCs w:val="20"/>
          <w:lang w:eastAsia="it-IT"/>
        </w:rPr>
        <w:t>.</w:t>
      </w:r>
    </w:p>
    <w:p w:rsidR="00585379" w:rsidRDefault="00C16387" w:rsidP="00585379">
      <w:pPr>
        <w:pStyle w:val="p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</w:pPr>
      <w:r w:rsidRPr="005E662D">
        <w:rPr>
          <w:rFonts w:asciiTheme="majorHAnsi" w:hAnsiTheme="majorHAnsi" w:cstheme="majorHAnsi"/>
          <w:b/>
          <w:sz w:val="20"/>
          <w:szCs w:val="20"/>
          <w:highlight w:val="yellow"/>
        </w:rPr>
        <w:t>Burano</w:t>
      </w:r>
      <w:r w:rsidRPr="005E662D">
        <w:rPr>
          <w:rFonts w:asciiTheme="majorHAnsi" w:hAnsiTheme="majorHAnsi" w:cstheme="majorHAnsi"/>
          <w:b/>
          <w:sz w:val="20"/>
          <w:szCs w:val="20"/>
        </w:rPr>
        <w:t xml:space="preserve"> (tempo per una passeggiata alla ricerca delle case colorate e dei merletti)</w:t>
      </w:r>
      <w:r w:rsidR="005E662D">
        <w:rPr>
          <w:rFonts w:asciiTheme="majorHAnsi" w:hAnsiTheme="majorHAnsi" w:cstheme="majorHAnsi"/>
          <w:b/>
          <w:szCs w:val="20"/>
        </w:rPr>
        <w:t xml:space="preserve"> </w:t>
      </w:r>
      <w:r w:rsidRPr="005E662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Tutti i visitatori di </w:t>
      </w:r>
      <w:r w:rsidRPr="005E662D">
        <w:rPr>
          <w:rFonts w:asciiTheme="majorHAnsi" w:hAnsiTheme="majorHAnsi" w:cstheme="majorHAnsi"/>
          <w:b/>
          <w:bCs/>
          <w:color w:val="000000" w:themeColor="text1"/>
          <w:sz w:val="20"/>
          <w:szCs w:val="20"/>
          <w:shd w:val="clear" w:color="auto" w:fill="FFFFFF"/>
        </w:rPr>
        <w:t>Burano</w:t>
      </w:r>
      <w:r w:rsidRPr="005E662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rimangono affascinati dai suoi mille colori e dalle </w:t>
      </w:r>
      <w:hyperlink r:id="rId13" w:tooltip="Fotografie di Burano, Venezia, laguna e isole" w:history="1">
        <w:r w:rsidRPr="005E662D">
          <w:rPr>
            <w:rFonts w:asciiTheme="majorHAnsi" w:hAnsiTheme="majorHAnsi" w:cstheme="majorHAnsi"/>
            <w:color w:val="000000" w:themeColor="text1"/>
            <w:sz w:val="20"/>
            <w:szCs w:val="20"/>
            <w:shd w:val="clear" w:color="auto" w:fill="FFFFFF"/>
          </w:rPr>
          <w:t>case colorate</w:t>
        </w:r>
      </w:hyperlink>
      <w:r w:rsidRPr="005E662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che si riflettono nelle acque verdi dei canali, dal </w:t>
      </w:r>
      <w:hyperlink r:id="rId14" w:tooltip="Il Campanile Storto di Burano" w:history="1">
        <w:r w:rsidRPr="005E662D">
          <w:rPr>
            <w:rFonts w:asciiTheme="majorHAnsi" w:hAnsiTheme="majorHAnsi" w:cstheme="majorHAnsi"/>
            <w:color w:val="000000" w:themeColor="text1"/>
            <w:sz w:val="20"/>
            <w:szCs w:val="20"/>
            <w:shd w:val="clear" w:color="auto" w:fill="FFFFFF"/>
          </w:rPr>
          <w:t>campanile storto</w:t>
        </w:r>
      </w:hyperlink>
      <w:r w:rsidRPr="005E662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, dalla sua tranquillità e dalla calma con cui le anziane signore ricamano l'</w:t>
      </w:r>
      <w:hyperlink r:id="rId15" w:tooltip="Merletto di Burano" w:history="1">
        <w:r w:rsidRPr="005E662D">
          <w:rPr>
            <w:rFonts w:asciiTheme="majorHAnsi" w:hAnsiTheme="majorHAnsi" w:cstheme="majorHAnsi"/>
            <w:color w:val="000000" w:themeColor="text1"/>
            <w:sz w:val="20"/>
            <w:szCs w:val="20"/>
            <w:shd w:val="clear" w:color="auto" w:fill="FFFFFF"/>
          </w:rPr>
          <w:t xml:space="preserve">originale merletto </w:t>
        </w:r>
        <w:proofErr w:type="spellStart"/>
        <w:r w:rsidRPr="005E662D">
          <w:rPr>
            <w:rFonts w:asciiTheme="majorHAnsi" w:hAnsiTheme="majorHAnsi" w:cstheme="majorHAnsi"/>
            <w:color w:val="000000" w:themeColor="text1"/>
            <w:sz w:val="20"/>
            <w:szCs w:val="20"/>
            <w:shd w:val="clear" w:color="auto" w:fill="FFFFFF"/>
          </w:rPr>
          <w:t>buranello</w:t>
        </w:r>
        <w:proofErr w:type="spellEnd"/>
      </w:hyperlink>
      <w:r w:rsidRPr="005E662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con il loro tombolo mentre tra di loro ridono e chiacchierano nei campielli. Sembra di essere in paradiso tra balconi variopinti grazie ai colori dei fiori e pescatori che issano il </w:t>
      </w:r>
      <w:hyperlink r:id="rId16" w:tooltip="La pesca a Burano" w:history="1">
        <w:r w:rsidRPr="005E662D">
          <w:rPr>
            <w:rFonts w:asciiTheme="majorHAnsi" w:hAnsiTheme="majorHAnsi" w:cstheme="majorHAnsi"/>
            <w:color w:val="000000" w:themeColor="text1"/>
            <w:sz w:val="20"/>
            <w:szCs w:val="20"/>
            <w:shd w:val="clear" w:color="auto" w:fill="FFFFFF"/>
          </w:rPr>
          <w:t>pesce</w:t>
        </w:r>
      </w:hyperlink>
      <w:r w:rsidRPr="005E662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 fresco appena pescato dalle loro imbarcazioni tipiche.</w:t>
      </w:r>
      <w:r w:rsidR="00585379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 xml:space="preserve"> </w:t>
      </w:r>
      <w:r w:rsidRPr="005E662D">
        <w:rPr>
          <w:rFonts w:asciiTheme="majorHAnsi" w:hAnsiTheme="majorHAnsi" w:cstheme="majorHAnsi"/>
          <w:color w:val="000000" w:themeColor="text1"/>
          <w:sz w:val="20"/>
          <w:szCs w:val="20"/>
          <w:shd w:val="clear" w:color="auto" w:fill="FFFFFF"/>
        </w:rPr>
        <w:t>RIENTRO INDICATIVAMENTE ORE 18:30</w:t>
      </w:r>
    </w:p>
    <w:p w:rsidR="00585379" w:rsidRDefault="00585379" w:rsidP="00585379">
      <w:pPr>
        <w:pStyle w:val="p2"/>
        <w:spacing w:before="0" w:beforeAutospacing="0" w:after="0" w:afterAutospacing="0"/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</w:pPr>
      <w:r w:rsidRPr="005E662D">
        <w:rPr>
          <w:rStyle w:val="s1"/>
          <w:rFonts w:asciiTheme="majorHAnsi" w:hAnsiTheme="majorHAnsi" w:cstheme="majorHAnsi"/>
          <w:sz w:val="20"/>
          <w:szCs w:val="20"/>
        </w:rPr>
        <w:t>L’ordine e gli orari delle soste potranno subire variazioni.</w:t>
      </w:r>
    </w:p>
    <w:p w:rsidR="002E2CA2" w:rsidRPr="005E662D" w:rsidRDefault="001A7F4C" w:rsidP="00585379">
      <w:pPr>
        <w:shd w:val="clear" w:color="auto" w:fill="FFFFFF"/>
        <w:spacing w:after="150" w:line="276" w:lineRule="auto"/>
        <w:rPr>
          <w:rFonts w:asciiTheme="majorHAnsi" w:hAnsiTheme="majorHAnsi" w:cstheme="majorHAnsi"/>
          <w:szCs w:val="20"/>
        </w:rPr>
      </w:pPr>
      <w:r w:rsidRPr="005E662D">
        <w:rPr>
          <w:rFonts w:asciiTheme="majorHAnsi" w:hAnsiTheme="majorHAnsi" w:cstheme="majorHAnsi"/>
          <w:b/>
          <w:color w:val="0070C0"/>
          <w:szCs w:val="20"/>
        </w:rPr>
        <w:t>Per contrastare il rischio di contagio da COVID-19 le proposte (passeggiate, visite, escursioni) si svolgono nel seguente modo</w:t>
      </w:r>
      <w:r w:rsidR="00585379">
        <w:rPr>
          <w:rFonts w:asciiTheme="majorHAnsi" w:hAnsiTheme="majorHAnsi" w:cstheme="majorHAnsi"/>
          <w:b/>
          <w:color w:val="0070C0"/>
          <w:szCs w:val="20"/>
        </w:rPr>
        <w:t xml:space="preserve">: </w:t>
      </w:r>
      <w:r w:rsidRPr="00585379">
        <w:rPr>
          <w:rFonts w:asciiTheme="majorHAnsi" w:hAnsiTheme="majorHAnsi" w:cstheme="majorHAnsi"/>
          <w:b/>
          <w:color w:val="0070C0"/>
          <w:szCs w:val="20"/>
        </w:rPr>
        <w:t>piccoli gruppi</w:t>
      </w:r>
      <w:r w:rsidR="005E662D" w:rsidRPr="00585379">
        <w:rPr>
          <w:rFonts w:asciiTheme="majorHAnsi" w:hAnsiTheme="majorHAnsi" w:cstheme="majorHAnsi"/>
          <w:b/>
          <w:color w:val="0070C0"/>
          <w:szCs w:val="20"/>
        </w:rPr>
        <w:t xml:space="preserve"> per le visite</w:t>
      </w:r>
      <w:r w:rsidR="00585379" w:rsidRPr="00585379">
        <w:rPr>
          <w:rFonts w:asciiTheme="majorHAnsi" w:hAnsiTheme="majorHAnsi" w:cstheme="majorHAnsi"/>
          <w:b/>
          <w:color w:val="0070C0"/>
          <w:szCs w:val="20"/>
        </w:rPr>
        <w:t xml:space="preserve">, </w:t>
      </w:r>
      <w:r w:rsidRPr="00585379">
        <w:rPr>
          <w:rFonts w:asciiTheme="majorHAnsi" w:hAnsiTheme="majorHAnsi" w:cstheme="majorHAnsi"/>
          <w:b/>
          <w:color w:val="0070C0"/>
          <w:szCs w:val="20"/>
        </w:rPr>
        <w:t>attività prevalenti all’aperto</w:t>
      </w:r>
      <w:r w:rsidR="00585379" w:rsidRPr="00585379">
        <w:rPr>
          <w:rFonts w:asciiTheme="majorHAnsi" w:hAnsiTheme="majorHAnsi" w:cstheme="majorHAnsi"/>
          <w:b/>
          <w:color w:val="0070C0"/>
          <w:szCs w:val="20"/>
        </w:rPr>
        <w:t xml:space="preserve">, </w:t>
      </w:r>
      <w:r w:rsidRPr="00585379">
        <w:rPr>
          <w:rFonts w:asciiTheme="majorHAnsi" w:hAnsiTheme="majorHAnsi" w:cstheme="majorHAnsi"/>
          <w:b/>
          <w:color w:val="0070C0"/>
          <w:szCs w:val="20"/>
        </w:rPr>
        <w:t>a tutti i partecipanti sarà richiesto di indossare la mascherina</w:t>
      </w:r>
      <w:r w:rsidR="00585379" w:rsidRPr="00585379">
        <w:rPr>
          <w:rFonts w:asciiTheme="majorHAnsi" w:hAnsiTheme="majorHAnsi" w:cstheme="majorHAnsi"/>
          <w:b/>
          <w:color w:val="0070C0"/>
          <w:szCs w:val="20"/>
        </w:rPr>
        <w:t>,</w:t>
      </w:r>
      <w:r w:rsidRPr="00585379">
        <w:rPr>
          <w:rFonts w:asciiTheme="majorHAnsi" w:hAnsiTheme="majorHAnsi" w:cstheme="majorHAnsi"/>
          <w:b/>
          <w:color w:val="0070C0"/>
          <w:szCs w:val="20"/>
        </w:rPr>
        <w:t xml:space="preserve"> di mantenere la distanza di sicurezza dalle altre persone di minimo 1 mt</w:t>
      </w:r>
      <w:r w:rsidR="00585379">
        <w:rPr>
          <w:rFonts w:asciiTheme="majorHAnsi" w:hAnsiTheme="majorHAnsi" w:cstheme="majorHAnsi"/>
          <w:b/>
          <w:color w:val="0070C0"/>
          <w:szCs w:val="20"/>
        </w:rPr>
        <w:t xml:space="preserve">, </w:t>
      </w:r>
      <w:r w:rsidRPr="00585379">
        <w:rPr>
          <w:rFonts w:asciiTheme="majorHAnsi" w:hAnsiTheme="majorHAnsi" w:cstheme="majorHAnsi"/>
          <w:b/>
          <w:color w:val="0070C0"/>
          <w:szCs w:val="20"/>
        </w:rPr>
        <w:t xml:space="preserve">ove previste soste, si selezioneranno locali pubblici con spazi ampi, confortevoli e sicuri.  </w:t>
      </w:r>
      <w:r w:rsidRPr="005E662D">
        <w:rPr>
          <w:rFonts w:asciiTheme="majorHAnsi" w:hAnsiTheme="majorHAnsi" w:cstheme="majorHAnsi"/>
          <w:b/>
          <w:color w:val="0070C0"/>
          <w:szCs w:val="20"/>
        </w:rPr>
        <w:t>IMPORTANTE: non potranno partecipare persone con sintomi influenzali, affezione alle vie respiratorie o febbre pari o superiore a 37,5 °C.</w:t>
      </w:r>
      <w:r w:rsidR="00083FB1" w:rsidRPr="005E662D">
        <w:rPr>
          <w:rFonts w:asciiTheme="majorHAnsi" w:hAnsiTheme="majorHAnsi" w:cstheme="majorHAnsi"/>
          <w:szCs w:val="20"/>
        </w:rPr>
        <w:t xml:space="preserve">       </w:t>
      </w:r>
    </w:p>
    <w:tbl>
      <w:tblPr>
        <w:tblStyle w:val="Grigliatabella"/>
        <w:tblW w:w="10800" w:type="dxa"/>
        <w:tblLayout w:type="fixed"/>
        <w:tblLook w:val="04A0"/>
      </w:tblPr>
      <w:tblGrid>
        <w:gridCol w:w="6262"/>
        <w:gridCol w:w="1318"/>
        <w:gridCol w:w="1317"/>
        <w:gridCol w:w="1903"/>
      </w:tblGrid>
      <w:tr w:rsidR="00F617BF" w:rsidRPr="005E662D" w:rsidTr="00585379">
        <w:trPr>
          <w:trHeight w:val="178"/>
        </w:trPr>
        <w:tc>
          <w:tcPr>
            <w:tcW w:w="6262" w:type="dxa"/>
          </w:tcPr>
          <w:p w:rsidR="00F617BF" w:rsidRPr="005E662D" w:rsidRDefault="00F617BF" w:rsidP="002E2CA2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18" w:type="dxa"/>
          </w:tcPr>
          <w:p w:rsidR="00F617BF" w:rsidRPr="005E662D" w:rsidRDefault="00F617BF" w:rsidP="00F617BF">
            <w:pPr>
              <w:jc w:val="center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5E662D">
              <w:rPr>
                <w:rFonts w:asciiTheme="majorHAnsi" w:hAnsiTheme="majorHAnsi" w:cstheme="majorHAnsi"/>
                <w:color w:val="FF0000"/>
                <w:szCs w:val="20"/>
              </w:rPr>
              <w:t>ASSOCIATI</w:t>
            </w:r>
          </w:p>
        </w:tc>
        <w:tc>
          <w:tcPr>
            <w:tcW w:w="1317" w:type="dxa"/>
          </w:tcPr>
          <w:p w:rsidR="00F617BF" w:rsidRPr="005E662D" w:rsidRDefault="00F617BF" w:rsidP="00F617BF">
            <w:pPr>
              <w:jc w:val="center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5E662D">
              <w:rPr>
                <w:rFonts w:asciiTheme="majorHAnsi" w:hAnsiTheme="majorHAnsi" w:cstheme="majorHAnsi"/>
                <w:color w:val="FF0000"/>
                <w:szCs w:val="20"/>
              </w:rPr>
              <w:t>FAMILIARI</w:t>
            </w:r>
          </w:p>
        </w:tc>
        <w:tc>
          <w:tcPr>
            <w:tcW w:w="1903" w:type="dxa"/>
          </w:tcPr>
          <w:p w:rsidR="00F617BF" w:rsidRPr="005E662D" w:rsidRDefault="00F617BF" w:rsidP="00F617BF">
            <w:pPr>
              <w:jc w:val="center"/>
              <w:rPr>
                <w:rFonts w:asciiTheme="majorHAnsi" w:hAnsiTheme="majorHAnsi" w:cstheme="majorHAnsi"/>
                <w:color w:val="FF0000"/>
                <w:szCs w:val="20"/>
              </w:rPr>
            </w:pPr>
            <w:r w:rsidRPr="005E662D">
              <w:rPr>
                <w:rFonts w:asciiTheme="majorHAnsi" w:hAnsiTheme="majorHAnsi" w:cstheme="majorHAnsi"/>
                <w:color w:val="FF0000"/>
                <w:szCs w:val="20"/>
              </w:rPr>
              <w:t>AGGREGATI</w:t>
            </w:r>
          </w:p>
        </w:tc>
      </w:tr>
      <w:tr w:rsidR="00CA7678" w:rsidRPr="005E662D" w:rsidTr="00585379">
        <w:trPr>
          <w:trHeight w:val="357"/>
        </w:trPr>
        <w:tc>
          <w:tcPr>
            <w:tcW w:w="6262" w:type="dxa"/>
          </w:tcPr>
          <w:p w:rsidR="00CA7678" w:rsidRPr="005E662D" w:rsidRDefault="00CA7678" w:rsidP="00BE1697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  <w:r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Quota Individuale </w:t>
            </w:r>
            <w:proofErr w:type="spellStart"/>
            <w:r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Min</w:t>
            </w:r>
            <w:proofErr w:type="spellEnd"/>
            <w:proofErr w:type="gramStart"/>
            <w:r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1D5DB8"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gramEnd"/>
            <w:r w:rsidR="00490E2A"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2</w:t>
            </w:r>
            <w:r w:rsidR="00195AE8"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0</w:t>
            </w:r>
            <w:r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r w:rsidR="00C16387"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="00C16387"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>max</w:t>
            </w:r>
            <w:proofErr w:type="spellEnd"/>
            <w:r w:rsidR="00C16387" w:rsidRPr="005E662D"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  <w:t xml:space="preserve"> 40 pax</w:t>
            </w:r>
          </w:p>
          <w:p w:rsidR="00915C0C" w:rsidRPr="005E662D" w:rsidRDefault="00915C0C" w:rsidP="00BE1697">
            <w:pPr>
              <w:pStyle w:val="Default"/>
              <w:rPr>
                <w:rFonts w:asciiTheme="majorHAnsi" w:hAnsiTheme="majorHAnsi" w:cstheme="majorHAnsi"/>
                <w:b/>
                <w:bCs/>
                <w:sz w:val="20"/>
                <w:szCs w:val="20"/>
              </w:rPr>
            </w:pPr>
          </w:p>
        </w:tc>
        <w:tc>
          <w:tcPr>
            <w:tcW w:w="1318" w:type="dxa"/>
          </w:tcPr>
          <w:p w:rsidR="00CA7678" w:rsidRPr="005E662D" w:rsidRDefault="00915C0C" w:rsidP="0096039C">
            <w:pPr>
              <w:rPr>
                <w:rFonts w:asciiTheme="majorHAnsi" w:hAnsiTheme="majorHAnsi" w:cstheme="majorHAnsi"/>
                <w:szCs w:val="20"/>
              </w:rPr>
            </w:pPr>
            <w:r w:rsidRPr="005E662D">
              <w:rPr>
                <w:rFonts w:asciiTheme="majorHAnsi" w:hAnsiTheme="majorHAnsi" w:cstheme="majorHAnsi"/>
                <w:szCs w:val="20"/>
              </w:rPr>
              <w:t>63.00</w:t>
            </w:r>
          </w:p>
        </w:tc>
        <w:tc>
          <w:tcPr>
            <w:tcW w:w="1317" w:type="dxa"/>
          </w:tcPr>
          <w:p w:rsidR="00CA7678" w:rsidRPr="005E662D" w:rsidRDefault="00915C0C" w:rsidP="0096039C">
            <w:pPr>
              <w:rPr>
                <w:rFonts w:asciiTheme="majorHAnsi" w:hAnsiTheme="majorHAnsi" w:cstheme="majorHAnsi"/>
                <w:szCs w:val="20"/>
              </w:rPr>
            </w:pPr>
            <w:r w:rsidRPr="005E662D">
              <w:rPr>
                <w:rFonts w:asciiTheme="majorHAnsi" w:hAnsiTheme="majorHAnsi" w:cstheme="majorHAnsi"/>
                <w:szCs w:val="20"/>
              </w:rPr>
              <w:t>73,00</w:t>
            </w:r>
          </w:p>
        </w:tc>
        <w:tc>
          <w:tcPr>
            <w:tcW w:w="1903" w:type="dxa"/>
          </w:tcPr>
          <w:p w:rsidR="00CA7678" w:rsidRPr="005E662D" w:rsidRDefault="00C16387" w:rsidP="00195AE8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E662D">
              <w:rPr>
                <w:rFonts w:asciiTheme="majorHAnsi" w:hAnsiTheme="majorHAnsi" w:cstheme="majorHAnsi"/>
                <w:b/>
                <w:szCs w:val="20"/>
              </w:rPr>
              <w:t>93.00</w:t>
            </w:r>
          </w:p>
        </w:tc>
      </w:tr>
      <w:tr w:rsidR="00D2687F" w:rsidRPr="005E662D" w:rsidTr="00585379">
        <w:trPr>
          <w:trHeight w:val="390"/>
        </w:trPr>
        <w:tc>
          <w:tcPr>
            <w:tcW w:w="6262" w:type="dxa"/>
          </w:tcPr>
          <w:p w:rsidR="00D2687F" w:rsidRPr="005E662D" w:rsidRDefault="00915C0C" w:rsidP="003A66E4">
            <w:pPr>
              <w:spacing w:line="276" w:lineRule="auto"/>
              <w:rPr>
                <w:rFonts w:asciiTheme="majorHAnsi" w:hAnsiTheme="majorHAnsi" w:cstheme="majorHAnsi"/>
                <w:szCs w:val="20"/>
              </w:rPr>
            </w:pPr>
            <w:r w:rsidRPr="005E662D">
              <w:rPr>
                <w:rFonts w:asciiTheme="majorHAnsi" w:hAnsiTheme="majorHAnsi" w:cstheme="majorHAnsi"/>
                <w:b/>
                <w:color w:val="000000" w:themeColor="text1"/>
                <w:szCs w:val="20"/>
                <w:shd w:val="clear" w:color="auto" w:fill="FFFFFF"/>
              </w:rPr>
              <w:t xml:space="preserve">RAGAZZI DAI 6 AI 14 ANNI </w:t>
            </w:r>
            <w:proofErr w:type="spellStart"/>
            <w:r w:rsidRPr="005E662D">
              <w:rPr>
                <w:rFonts w:asciiTheme="majorHAnsi" w:hAnsiTheme="majorHAnsi" w:cstheme="majorHAnsi"/>
                <w:b/>
                <w:color w:val="000000" w:themeColor="text1"/>
                <w:szCs w:val="20"/>
                <w:shd w:val="clear" w:color="auto" w:fill="FFFFFF"/>
              </w:rPr>
              <w:t>n.c.</w:t>
            </w:r>
            <w:proofErr w:type="spellEnd"/>
            <w:r w:rsidRPr="005E662D">
              <w:rPr>
                <w:rFonts w:asciiTheme="majorHAnsi" w:hAnsiTheme="majorHAnsi" w:cstheme="majorHAnsi"/>
                <w:b/>
                <w:color w:val="000000" w:themeColor="text1"/>
                <w:szCs w:val="20"/>
                <w:shd w:val="clear" w:color="auto" w:fill="FFFFFF"/>
              </w:rPr>
              <w:t xml:space="preserve"> </w:t>
            </w:r>
          </w:p>
        </w:tc>
        <w:tc>
          <w:tcPr>
            <w:tcW w:w="1318" w:type="dxa"/>
          </w:tcPr>
          <w:p w:rsidR="00D2687F" w:rsidRPr="005E662D" w:rsidRDefault="00D2687F" w:rsidP="0096039C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17" w:type="dxa"/>
          </w:tcPr>
          <w:p w:rsidR="00D2687F" w:rsidRPr="005E662D" w:rsidRDefault="00915C0C" w:rsidP="0096039C">
            <w:pPr>
              <w:rPr>
                <w:rFonts w:asciiTheme="majorHAnsi" w:hAnsiTheme="majorHAnsi" w:cstheme="majorHAnsi"/>
                <w:szCs w:val="20"/>
              </w:rPr>
            </w:pPr>
            <w:r w:rsidRPr="005E662D">
              <w:rPr>
                <w:rFonts w:asciiTheme="majorHAnsi" w:hAnsiTheme="majorHAnsi" w:cstheme="majorHAnsi"/>
                <w:szCs w:val="20"/>
              </w:rPr>
              <w:t>33,00</w:t>
            </w:r>
          </w:p>
        </w:tc>
        <w:tc>
          <w:tcPr>
            <w:tcW w:w="1903" w:type="dxa"/>
          </w:tcPr>
          <w:p w:rsidR="00D2687F" w:rsidRPr="005E662D" w:rsidRDefault="00BE1697" w:rsidP="00915C0C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E662D">
              <w:rPr>
                <w:rFonts w:asciiTheme="majorHAnsi" w:hAnsiTheme="majorHAnsi" w:cstheme="majorHAnsi"/>
                <w:b/>
                <w:szCs w:val="20"/>
              </w:rPr>
              <w:t>6</w:t>
            </w:r>
            <w:r w:rsidR="00915C0C" w:rsidRPr="005E662D">
              <w:rPr>
                <w:rFonts w:asciiTheme="majorHAnsi" w:hAnsiTheme="majorHAnsi" w:cstheme="majorHAnsi"/>
                <w:b/>
                <w:szCs w:val="20"/>
              </w:rPr>
              <w:t>3</w:t>
            </w:r>
            <w:r w:rsidRPr="005E662D">
              <w:rPr>
                <w:rFonts w:asciiTheme="majorHAnsi" w:hAnsiTheme="majorHAnsi" w:cstheme="majorHAnsi"/>
                <w:b/>
                <w:szCs w:val="20"/>
              </w:rPr>
              <w:t>.00</w:t>
            </w:r>
          </w:p>
        </w:tc>
      </w:tr>
      <w:tr w:rsidR="000C55FF" w:rsidRPr="005E662D" w:rsidTr="00585379">
        <w:trPr>
          <w:trHeight w:val="288"/>
        </w:trPr>
        <w:tc>
          <w:tcPr>
            <w:tcW w:w="6262" w:type="dxa"/>
          </w:tcPr>
          <w:p w:rsidR="00915C0C" w:rsidRPr="005E662D" w:rsidRDefault="00915C0C" w:rsidP="00915C0C">
            <w:pPr>
              <w:spacing w:line="276" w:lineRule="auto"/>
              <w:rPr>
                <w:rFonts w:asciiTheme="majorHAnsi" w:hAnsiTheme="majorHAnsi" w:cstheme="majorHAnsi"/>
                <w:b/>
                <w:color w:val="000000" w:themeColor="text1"/>
                <w:szCs w:val="20"/>
                <w:shd w:val="clear" w:color="auto" w:fill="FFFFFF"/>
              </w:rPr>
            </w:pPr>
            <w:r w:rsidRPr="005E662D">
              <w:rPr>
                <w:rFonts w:asciiTheme="majorHAnsi" w:hAnsiTheme="majorHAnsi" w:cstheme="majorHAnsi"/>
                <w:b/>
                <w:color w:val="000000" w:themeColor="text1"/>
                <w:szCs w:val="20"/>
                <w:shd w:val="clear" w:color="auto" w:fill="FFFFFF"/>
              </w:rPr>
              <w:t xml:space="preserve">RAGAZZI AL DI SOTTO DEI 6 ANNI </w:t>
            </w:r>
            <w:proofErr w:type="spellStart"/>
            <w:r w:rsidRPr="005E662D">
              <w:rPr>
                <w:rFonts w:asciiTheme="majorHAnsi" w:hAnsiTheme="majorHAnsi" w:cstheme="majorHAnsi"/>
                <w:b/>
                <w:color w:val="000000" w:themeColor="text1"/>
                <w:szCs w:val="20"/>
                <w:shd w:val="clear" w:color="auto" w:fill="FFFFFF"/>
              </w:rPr>
              <w:t>n.c</w:t>
            </w:r>
            <w:proofErr w:type="spellEnd"/>
          </w:p>
          <w:p w:rsidR="000C55FF" w:rsidRPr="005E662D" w:rsidRDefault="000C55FF" w:rsidP="00F413EA">
            <w:pPr>
              <w:rPr>
                <w:rFonts w:asciiTheme="majorHAnsi" w:hAnsiTheme="majorHAnsi" w:cstheme="majorHAnsi"/>
                <w:szCs w:val="20"/>
              </w:rPr>
            </w:pPr>
          </w:p>
        </w:tc>
        <w:tc>
          <w:tcPr>
            <w:tcW w:w="1318" w:type="dxa"/>
          </w:tcPr>
          <w:p w:rsidR="000C55FF" w:rsidRPr="005E662D" w:rsidRDefault="000C55FF" w:rsidP="00396ADD">
            <w:pPr>
              <w:rPr>
                <w:rFonts w:asciiTheme="majorHAnsi" w:hAnsiTheme="majorHAnsi" w:cstheme="majorHAnsi"/>
                <w:b/>
                <w:szCs w:val="20"/>
              </w:rPr>
            </w:pPr>
          </w:p>
        </w:tc>
        <w:tc>
          <w:tcPr>
            <w:tcW w:w="1317" w:type="dxa"/>
          </w:tcPr>
          <w:p w:rsidR="000C55FF" w:rsidRPr="005E662D" w:rsidRDefault="00BE1697" w:rsidP="00A87A66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E662D">
              <w:rPr>
                <w:rFonts w:asciiTheme="majorHAnsi" w:hAnsiTheme="majorHAnsi" w:cstheme="majorHAnsi"/>
                <w:b/>
                <w:szCs w:val="20"/>
              </w:rPr>
              <w:t>GRATIS</w:t>
            </w:r>
          </w:p>
        </w:tc>
        <w:tc>
          <w:tcPr>
            <w:tcW w:w="1903" w:type="dxa"/>
          </w:tcPr>
          <w:p w:rsidR="000C55FF" w:rsidRPr="005E662D" w:rsidRDefault="00915C0C" w:rsidP="007A203B">
            <w:pPr>
              <w:rPr>
                <w:rFonts w:asciiTheme="majorHAnsi" w:hAnsiTheme="majorHAnsi" w:cstheme="majorHAnsi"/>
                <w:b/>
                <w:szCs w:val="20"/>
              </w:rPr>
            </w:pPr>
            <w:r w:rsidRPr="005E662D">
              <w:rPr>
                <w:rFonts w:asciiTheme="majorHAnsi" w:hAnsiTheme="majorHAnsi" w:cstheme="majorHAnsi"/>
                <w:b/>
                <w:szCs w:val="20"/>
              </w:rPr>
              <w:t>Gratis</w:t>
            </w:r>
          </w:p>
        </w:tc>
      </w:tr>
    </w:tbl>
    <w:p w:rsidR="00C16387" w:rsidRPr="00585379" w:rsidRDefault="00C16387" w:rsidP="00C16387">
      <w:pPr>
        <w:spacing w:line="276" w:lineRule="auto"/>
        <w:rPr>
          <w:rFonts w:asciiTheme="majorHAnsi" w:hAnsiTheme="majorHAnsi" w:cstheme="majorHAnsi"/>
          <w:b/>
          <w:color w:val="000000" w:themeColor="text1"/>
          <w:szCs w:val="20"/>
          <w:shd w:val="clear" w:color="auto" w:fill="FFFFFF"/>
        </w:rPr>
      </w:pPr>
      <w:r w:rsidRPr="00585379">
        <w:rPr>
          <w:rFonts w:asciiTheme="majorHAnsi" w:hAnsiTheme="majorHAnsi" w:cstheme="majorHAnsi"/>
          <w:b/>
          <w:color w:val="000000" w:themeColor="text1"/>
          <w:szCs w:val="20"/>
          <w:shd w:val="clear" w:color="auto" w:fill="FFFFFF"/>
        </w:rPr>
        <w:t>La quota include:</w:t>
      </w:r>
    </w:p>
    <w:p w:rsidR="00C16387" w:rsidRPr="005E662D" w:rsidRDefault="00C16387" w:rsidP="00C16387">
      <w:pPr>
        <w:spacing w:line="276" w:lineRule="auto"/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</w:pP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>-itinerario intera giornata come indicato</w:t>
      </w:r>
    </w:p>
    <w:p w:rsidR="00C16387" w:rsidRPr="005E662D" w:rsidRDefault="00C16387" w:rsidP="00C16387">
      <w:pPr>
        <w:spacing w:line="276" w:lineRule="auto"/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</w:pP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>-visite guidate ove indicato</w:t>
      </w:r>
      <w:r w:rsidR="00585379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 xml:space="preserve"> con </w:t>
      </w: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>ingressi a San Lazzaro e San Francesco inclusi</w:t>
      </w:r>
    </w:p>
    <w:p w:rsidR="0004791F" w:rsidRPr="005E662D" w:rsidRDefault="00C16387" w:rsidP="00585379">
      <w:pPr>
        <w:spacing w:line="276" w:lineRule="auto"/>
        <w:rPr>
          <w:rFonts w:asciiTheme="majorHAnsi" w:hAnsiTheme="majorHAnsi" w:cstheme="majorHAnsi"/>
          <w:b/>
          <w:szCs w:val="20"/>
        </w:rPr>
      </w:pP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>-ricca e abbondante merenda del mattino a bordo della nave</w:t>
      </w:r>
      <w:r w:rsidR="00585379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>,</w:t>
      </w: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>-pranzo</w:t>
      </w:r>
      <w:r w:rsidR="00915C0C"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 xml:space="preserve"> di pesce</w:t>
      </w: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 xml:space="preserve"> con bevande incluse, caffe e liquori</w:t>
      </w:r>
      <w:r w:rsidR="00915C0C"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 xml:space="preserve"> (chi desidera carne barri la casella nel modulo di iscrizione</w:t>
      </w:r>
      <w:r w:rsidR="00585379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 xml:space="preserve">, </w:t>
      </w:r>
      <w:r w:rsidRPr="005E662D">
        <w:rPr>
          <w:rFonts w:asciiTheme="majorHAnsi" w:hAnsiTheme="majorHAnsi" w:cstheme="majorHAnsi"/>
          <w:color w:val="000000" w:themeColor="text1"/>
          <w:szCs w:val="20"/>
          <w:shd w:val="clear" w:color="auto" w:fill="FFFFFF"/>
        </w:rPr>
        <w:t>dolcetti</w:t>
      </w:r>
      <w:r w:rsidR="0004791F" w:rsidRPr="005E662D">
        <w:rPr>
          <w:rFonts w:asciiTheme="majorHAnsi" w:hAnsiTheme="majorHAnsi" w:cstheme="majorHAnsi"/>
          <w:bCs/>
          <w:szCs w:val="20"/>
        </w:rPr>
        <w:tab/>
      </w:r>
    </w:p>
    <w:p w:rsidR="0004791F" w:rsidRPr="005E662D" w:rsidRDefault="0004791F" w:rsidP="0004791F">
      <w:pPr>
        <w:rPr>
          <w:rFonts w:asciiTheme="majorHAnsi" w:hAnsiTheme="majorHAnsi" w:cstheme="majorHAnsi"/>
          <w:b/>
          <w:szCs w:val="20"/>
        </w:rPr>
      </w:pPr>
      <w:r w:rsidRPr="005E662D">
        <w:rPr>
          <w:rFonts w:asciiTheme="majorHAnsi" w:hAnsiTheme="majorHAnsi" w:cstheme="majorHAnsi"/>
          <w:b/>
          <w:szCs w:val="20"/>
        </w:rPr>
        <w:t>La quota non comprende:</w:t>
      </w:r>
    </w:p>
    <w:p w:rsidR="0004791F" w:rsidRPr="00585379" w:rsidRDefault="0004791F" w:rsidP="0004791F">
      <w:pPr>
        <w:rPr>
          <w:rFonts w:asciiTheme="majorHAnsi" w:hAnsiTheme="majorHAnsi" w:cstheme="majorHAnsi"/>
          <w:szCs w:val="20"/>
        </w:rPr>
      </w:pPr>
      <w:r w:rsidRPr="00585379">
        <w:rPr>
          <w:rFonts w:asciiTheme="majorHAnsi" w:hAnsiTheme="majorHAnsi" w:cstheme="majorHAnsi"/>
          <w:b/>
          <w:bCs/>
          <w:szCs w:val="20"/>
        </w:rPr>
        <w:t>-</w:t>
      </w:r>
      <w:r w:rsidR="00585379" w:rsidRPr="00585379">
        <w:rPr>
          <w:rFonts w:asciiTheme="majorHAnsi" w:hAnsiTheme="majorHAnsi" w:cstheme="majorHAnsi"/>
          <w:bCs/>
          <w:szCs w:val="20"/>
        </w:rPr>
        <w:t>ma</w:t>
      </w:r>
      <w:r w:rsidRPr="00585379">
        <w:rPr>
          <w:rFonts w:asciiTheme="majorHAnsi" w:hAnsiTheme="majorHAnsi" w:cstheme="majorHAnsi"/>
          <w:szCs w:val="20"/>
        </w:rPr>
        <w:t>nce ed extra di carattere personale;</w:t>
      </w:r>
    </w:p>
    <w:p w:rsidR="0004791F" w:rsidRPr="00585379" w:rsidRDefault="0004791F" w:rsidP="0004791F">
      <w:pPr>
        <w:rPr>
          <w:rFonts w:asciiTheme="majorHAnsi" w:hAnsiTheme="majorHAnsi" w:cstheme="majorHAnsi"/>
          <w:szCs w:val="20"/>
        </w:rPr>
      </w:pPr>
      <w:r w:rsidRPr="00585379">
        <w:rPr>
          <w:rFonts w:asciiTheme="majorHAnsi" w:hAnsiTheme="majorHAnsi" w:cstheme="majorHAnsi"/>
          <w:szCs w:val="20"/>
        </w:rPr>
        <w:t>-</w:t>
      </w:r>
      <w:r w:rsidR="00585379">
        <w:rPr>
          <w:rFonts w:asciiTheme="majorHAnsi" w:hAnsiTheme="majorHAnsi" w:cstheme="majorHAnsi"/>
          <w:szCs w:val="20"/>
        </w:rPr>
        <w:t>t</w:t>
      </w:r>
      <w:r w:rsidRPr="00585379">
        <w:rPr>
          <w:rFonts w:asciiTheme="majorHAnsi" w:hAnsiTheme="majorHAnsi" w:cstheme="majorHAnsi"/>
          <w:szCs w:val="20"/>
        </w:rPr>
        <w:t>utto quanto non specificato alla voce “la quota comprende”.</w:t>
      </w:r>
    </w:p>
    <w:p w:rsidR="002E2CA2" w:rsidRPr="005E662D" w:rsidRDefault="00BC7C74" w:rsidP="002E2CA2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E662D">
        <w:rPr>
          <w:rFonts w:asciiTheme="majorHAnsi" w:hAnsiTheme="majorHAnsi" w:cstheme="majorHAnsi"/>
          <w:b/>
          <w:bCs/>
          <w:sz w:val="20"/>
          <w:szCs w:val="20"/>
        </w:rPr>
        <w:t>PENALI DI CANCELLAZIONE:</w:t>
      </w:r>
      <w:r w:rsidR="008B19E8" w:rsidRPr="005E662D">
        <w:rPr>
          <w:rFonts w:asciiTheme="majorHAnsi" w:hAnsiTheme="majorHAnsi" w:cstheme="majorHAnsi"/>
          <w:b/>
          <w:bCs/>
          <w:sz w:val="20"/>
          <w:szCs w:val="20"/>
        </w:rPr>
        <w:t xml:space="preserve"> </w:t>
      </w:r>
    </w:p>
    <w:p w:rsidR="00585379" w:rsidRDefault="002E2CA2" w:rsidP="00585379">
      <w:pPr>
        <w:pStyle w:val="Default"/>
        <w:rPr>
          <w:rFonts w:asciiTheme="majorHAnsi" w:hAnsiTheme="majorHAnsi" w:cstheme="majorHAnsi"/>
          <w:sz w:val="20"/>
          <w:szCs w:val="20"/>
        </w:rPr>
      </w:pPr>
      <w:r w:rsidRPr="005E662D">
        <w:rPr>
          <w:rFonts w:asciiTheme="majorHAnsi" w:hAnsiTheme="majorHAnsi" w:cstheme="majorHAnsi"/>
          <w:sz w:val="20"/>
          <w:szCs w:val="20"/>
        </w:rPr>
        <w:t xml:space="preserve">- </w:t>
      </w:r>
      <w:r w:rsidR="00915C0C" w:rsidRPr="005E662D">
        <w:rPr>
          <w:rFonts w:asciiTheme="majorHAnsi" w:hAnsiTheme="majorHAnsi" w:cstheme="majorHAnsi"/>
          <w:sz w:val="20"/>
          <w:szCs w:val="20"/>
        </w:rPr>
        <w:t>Secondo regolamento</w:t>
      </w:r>
      <w:r w:rsidR="00585379">
        <w:rPr>
          <w:rFonts w:asciiTheme="majorHAnsi" w:hAnsiTheme="majorHAnsi" w:cstheme="majorHAnsi"/>
          <w:sz w:val="20"/>
          <w:szCs w:val="20"/>
        </w:rPr>
        <w:t xml:space="preserve"> 50% fino a 7 gg ante partenza, 100% dopo tale termine </w:t>
      </w:r>
    </w:p>
    <w:p w:rsidR="00B41767" w:rsidRPr="0022419C" w:rsidRDefault="00396ADD" w:rsidP="00C815B7">
      <w:pPr>
        <w:pStyle w:val="Default"/>
      </w:pPr>
      <w:r w:rsidRPr="003A66E4">
        <w:rPr>
          <w:rFonts w:asciiTheme="majorHAnsi" w:eastAsia="Calibri" w:hAnsiTheme="majorHAnsi" w:cstheme="majorHAnsi"/>
          <w:b/>
          <w:sz w:val="28"/>
          <w:szCs w:val="28"/>
          <w:lang w:eastAsia="hi-IN" w:bidi="hi-IN"/>
        </w:rPr>
        <w:t>Referent</w:t>
      </w:r>
      <w:r w:rsidR="007A203B" w:rsidRPr="003A66E4">
        <w:rPr>
          <w:rFonts w:asciiTheme="majorHAnsi" w:eastAsia="Calibri" w:hAnsiTheme="majorHAnsi" w:cstheme="majorHAnsi"/>
          <w:b/>
          <w:sz w:val="28"/>
          <w:szCs w:val="28"/>
          <w:lang w:eastAsia="hi-IN" w:bidi="hi-IN"/>
        </w:rPr>
        <w:t>e</w:t>
      </w:r>
      <w:r w:rsidRPr="003A66E4">
        <w:rPr>
          <w:rFonts w:asciiTheme="majorHAnsi" w:eastAsia="Calibri" w:hAnsiTheme="majorHAnsi" w:cstheme="majorHAnsi"/>
          <w:b/>
          <w:sz w:val="28"/>
          <w:szCs w:val="28"/>
          <w:lang w:eastAsia="hi-IN" w:bidi="hi-IN"/>
        </w:rPr>
        <w:t xml:space="preserve">: </w:t>
      </w:r>
      <w:r w:rsidR="000B5015" w:rsidRPr="003A66E4">
        <w:rPr>
          <w:rFonts w:asciiTheme="majorHAnsi" w:eastAsia="Calibri" w:hAnsiTheme="majorHAnsi" w:cstheme="majorHAnsi"/>
          <w:b/>
          <w:sz w:val="28"/>
          <w:szCs w:val="28"/>
          <w:lang w:eastAsia="hi-IN" w:bidi="hi-IN"/>
        </w:rPr>
        <w:t>G</w:t>
      </w:r>
      <w:r w:rsidR="00D76501" w:rsidRPr="003A66E4">
        <w:rPr>
          <w:rFonts w:asciiTheme="majorHAnsi" w:hAnsiTheme="majorHAnsi" w:cstheme="majorHAnsi"/>
          <w:b/>
          <w:sz w:val="28"/>
          <w:szCs w:val="28"/>
        </w:rPr>
        <w:t xml:space="preserve">ianni Avella </w:t>
      </w:r>
      <w:r w:rsidR="000B5015" w:rsidRPr="003A66E4">
        <w:rPr>
          <w:rFonts w:asciiTheme="majorHAnsi" w:hAnsiTheme="majorHAnsi" w:cstheme="majorHAnsi"/>
          <w:b/>
          <w:sz w:val="28"/>
          <w:szCs w:val="28"/>
        </w:rPr>
        <w:t>Tel.</w:t>
      </w:r>
      <w:r w:rsidR="000B5015" w:rsidRPr="003A66E4">
        <w:rPr>
          <w:rFonts w:asciiTheme="majorHAnsi" w:eastAsia="Calibri" w:hAnsiTheme="majorHAnsi" w:cstheme="majorHAnsi"/>
          <w:b/>
          <w:sz w:val="28"/>
          <w:szCs w:val="28"/>
          <w:lang w:eastAsia="hi-IN" w:bidi="hi-IN"/>
        </w:rPr>
        <w:t xml:space="preserve">  348/4096216</w:t>
      </w:r>
      <w:r w:rsidR="000C1084" w:rsidRPr="003A66E4">
        <w:rPr>
          <w:rFonts w:asciiTheme="majorHAnsi" w:eastAsia="Calibri" w:hAnsiTheme="majorHAnsi" w:cstheme="majorHAnsi"/>
          <w:sz w:val="28"/>
          <w:szCs w:val="28"/>
          <w:lang w:eastAsia="hi-IN" w:bidi="hi-IN"/>
        </w:rPr>
        <w:t xml:space="preserve"> </w:t>
      </w:r>
    </w:p>
    <w:sectPr w:rsidR="00B41767" w:rsidRPr="0022419C" w:rsidSect="00376AF2">
      <w:headerReference w:type="default" r:id="rId17"/>
      <w:pgSz w:w="11906" w:h="16838"/>
      <w:pgMar w:top="720" w:right="720" w:bottom="284" w:left="720" w:header="5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567F" w:rsidRDefault="00DF567F" w:rsidP="00E972B9">
      <w:r>
        <w:separator/>
      </w:r>
    </w:p>
  </w:endnote>
  <w:endnote w:type="continuationSeparator" w:id="0">
    <w:p w:rsidR="00DF567F" w:rsidRDefault="00DF567F" w:rsidP="00E972B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567F" w:rsidRDefault="00DF567F" w:rsidP="00E972B9">
      <w:r>
        <w:separator/>
      </w:r>
    </w:p>
  </w:footnote>
  <w:footnote w:type="continuationSeparator" w:id="0">
    <w:p w:rsidR="00DF567F" w:rsidRDefault="00DF567F" w:rsidP="00E972B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7DF3" w:rsidRDefault="00F37DF3">
    <w:pPr>
      <w:pStyle w:val="Intestazione"/>
    </w:pPr>
  </w:p>
  <w:p w:rsidR="00E972B9" w:rsidRDefault="00E972B9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C7021"/>
    <w:multiLevelType w:val="hybridMultilevel"/>
    <w:tmpl w:val="F288DD4A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2A7B795F"/>
    <w:multiLevelType w:val="hybridMultilevel"/>
    <w:tmpl w:val="52C82338"/>
    <w:lvl w:ilvl="0" w:tplc="7526D4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C67517"/>
    <w:multiLevelType w:val="hybridMultilevel"/>
    <w:tmpl w:val="D50A8DCC"/>
    <w:lvl w:ilvl="0" w:tplc="2FC4F6F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3664866"/>
    <w:multiLevelType w:val="hybridMultilevel"/>
    <w:tmpl w:val="F4BEB126"/>
    <w:lvl w:ilvl="0" w:tplc="6C881A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ED1D93"/>
    <w:multiLevelType w:val="hybridMultilevel"/>
    <w:tmpl w:val="9AF0972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310F15"/>
    <w:rsid w:val="000135EA"/>
    <w:rsid w:val="00017265"/>
    <w:rsid w:val="00022EA5"/>
    <w:rsid w:val="00030E3B"/>
    <w:rsid w:val="0004791F"/>
    <w:rsid w:val="00083FB1"/>
    <w:rsid w:val="00085B36"/>
    <w:rsid w:val="00085C90"/>
    <w:rsid w:val="00093CC8"/>
    <w:rsid w:val="0009612B"/>
    <w:rsid w:val="000964A0"/>
    <w:rsid w:val="000B5015"/>
    <w:rsid w:val="000C1084"/>
    <w:rsid w:val="000C289A"/>
    <w:rsid w:val="000C55FF"/>
    <w:rsid w:val="000C74DB"/>
    <w:rsid w:val="000E0A1D"/>
    <w:rsid w:val="000E1FF5"/>
    <w:rsid w:val="000E7822"/>
    <w:rsid w:val="00101188"/>
    <w:rsid w:val="00104CDC"/>
    <w:rsid w:val="001070FB"/>
    <w:rsid w:val="0011349A"/>
    <w:rsid w:val="00123790"/>
    <w:rsid w:val="0013720F"/>
    <w:rsid w:val="00137C38"/>
    <w:rsid w:val="00157E75"/>
    <w:rsid w:val="00157FB9"/>
    <w:rsid w:val="00166994"/>
    <w:rsid w:val="00166BBD"/>
    <w:rsid w:val="00182DB6"/>
    <w:rsid w:val="00195AE8"/>
    <w:rsid w:val="001A7F4C"/>
    <w:rsid w:val="001D0DA5"/>
    <w:rsid w:val="001D3840"/>
    <w:rsid w:val="001D5DB8"/>
    <w:rsid w:val="00200306"/>
    <w:rsid w:val="00202198"/>
    <w:rsid w:val="00203D6B"/>
    <w:rsid w:val="00230714"/>
    <w:rsid w:val="00242F7A"/>
    <w:rsid w:val="0025782B"/>
    <w:rsid w:val="00266405"/>
    <w:rsid w:val="00267E29"/>
    <w:rsid w:val="00272966"/>
    <w:rsid w:val="002767A5"/>
    <w:rsid w:val="00292B4C"/>
    <w:rsid w:val="002A4DEF"/>
    <w:rsid w:val="002B00FD"/>
    <w:rsid w:val="002B0739"/>
    <w:rsid w:val="002B2150"/>
    <w:rsid w:val="002E2CA2"/>
    <w:rsid w:val="002E7B97"/>
    <w:rsid w:val="00310F15"/>
    <w:rsid w:val="0033446E"/>
    <w:rsid w:val="00343573"/>
    <w:rsid w:val="00364DCC"/>
    <w:rsid w:val="003660D7"/>
    <w:rsid w:val="00375CB7"/>
    <w:rsid w:val="00376AF2"/>
    <w:rsid w:val="00386559"/>
    <w:rsid w:val="00392BEE"/>
    <w:rsid w:val="00396ADD"/>
    <w:rsid w:val="003A66E4"/>
    <w:rsid w:val="003B3386"/>
    <w:rsid w:val="003C4310"/>
    <w:rsid w:val="003D2A2E"/>
    <w:rsid w:val="003E6179"/>
    <w:rsid w:val="003F538C"/>
    <w:rsid w:val="0040572C"/>
    <w:rsid w:val="00417381"/>
    <w:rsid w:val="00427836"/>
    <w:rsid w:val="00435A3C"/>
    <w:rsid w:val="00460DDF"/>
    <w:rsid w:val="0048540C"/>
    <w:rsid w:val="00490E2A"/>
    <w:rsid w:val="004A0082"/>
    <w:rsid w:val="004B3A22"/>
    <w:rsid w:val="004E23E1"/>
    <w:rsid w:val="004E6B72"/>
    <w:rsid w:val="00531B9A"/>
    <w:rsid w:val="005400A8"/>
    <w:rsid w:val="00554C97"/>
    <w:rsid w:val="005634D3"/>
    <w:rsid w:val="00565B09"/>
    <w:rsid w:val="00571667"/>
    <w:rsid w:val="00585379"/>
    <w:rsid w:val="00592835"/>
    <w:rsid w:val="005A0192"/>
    <w:rsid w:val="005A0F52"/>
    <w:rsid w:val="005D0836"/>
    <w:rsid w:val="005D5258"/>
    <w:rsid w:val="005E662D"/>
    <w:rsid w:val="005F09BF"/>
    <w:rsid w:val="005F5959"/>
    <w:rsid w:val="00602E48"/>
    <w:rsid w:val="00621DCC"/>
    <w:rsid w:val="0065543B"/>
    <w:rsid w:val="006618C4"/>
    <w:rsid w:val="0067358E"/>
    <w:rsid w:val="00677C0C"/>
    <w:rsid w:val="00694D8F"/>
    <w:rsid w:val="006C562D"/>
    <w:rsid w:val="006D0AAE"/>
    <w:rsid w:val="006E03CE"/>
    <w:rsid w:val="006F04D8"/>
    <w:rsid w:val="00707C31"/>
    <w:rsid w:val="00721ABA"/>
    <w:rsid w:val="007221C1"/>
    <w:rsid w:val="007233EC"/>
    <w:rsid w:val="00730BC9"/>
    <w:rsid w:val="00737FE1"/>
    <w:rsid w:val="00742F0C"/>
    <w:rsid w:val="00743776"/>
    <w:rsid w:val="00747661"/>
    <w:rsid w:val="00760EBB"/>
    <w:rsid w:val="007630A2"/>
    <w:rsid w:val="00772C29"/>
    <w:rsid w:val="00796C71"/>
    <w:rsid w:val="007A203B"/>
    <w:rsid w:val="007C198D"/>
    <w:rsid w:val="007E3C71"/>
    <w:rsid w:val="007E776A"/>
    <w:rsid w:val="007E7F43"/>
    <w:rsid w:val="00810A3E"/>
    <w:rsid w:val="00856F25"/>
    <w:rsid w:val="008600C6"/>
    <w:rsid w:val="00896CD7"/>
    <w:rsid w:val="008A228F"/>
    <w:rsid w:val="008B19E8"/>
    <w:rsid w:val="008C41BD"/>
    <w:rsid w:val="008C7587"/>
    <w:rsid w:val="008E62FF"/>
    <w:rsid w:val="008F7159"/>
    <w:rsid w:val="00901D9C"/>
    <w:rsid w:val="00915C0C"/>
    <w:rsid w:val="00922EA3"/>
    <w:rsid w:val="00956B6E"/>
    <w:rsid w:val="0096039C"/>
    <w:rsid w:val="00972414"/>
    <w:rsid w:val="00974495"/>
    <w:rsid w:val="009A461E"/>
    <w:rsid w:val="009A7C6A"/>
    <w:rsid w:val="009C51F1"/>
    <w:rsid w:val="009C55F8"/>
    <w:rsid w:val="009E6A73"/>
    <w:rsid w:val="00A1068D"/>
    <w:rsid w:val="00A12DA9"/>
    <w:rsid w:val="00A20DE8"/>
    <w:rsid w:val="00A22137"/>
    <w:rsid w:val="00A83DDE"/>
    <w:rsid w:val="00A86D4B"/>
    <w:rsid w:val="00A87A66"/>
    <w:rsid w:val="00A921DC"/>
    <w:rsid w:val="00AE3CB3"/>
    <w:rsid w:val="00AF71FB"/>
    <w:rsid w:val="00B216C8"/>
    <w:rsid w:val="00B21C71"/>
    <w:rsid w:val="00B41767"/>
    <w:rsid w:val="00B44741"/>
    <w:rsid w:val="00B50D56"/>
    <w:rsid w:val="00B5493A"/>
    <w:rsid w:val="00B55C19"/>
    <w:rsid w:val="00B70BA5"/>
    <w:rsid w:val="00B80B86"/>
    <w:rsid w:val="00BC1083"/>
    <w:rsid w:val="00BC7C74"/>
    <w:rsid w:val="00BD21C2"/>
    <w:rsid w:val="00BD3382"/>
    <w:rsid w:val="00BD73E8"/>
    <w:rsid w:val="00BE1697"/>
    <w:rsid w:val="00BE4BCF"/>
    <w:rsid w:val="00C007AC"/>
    <w:rsid w:val="00C12754"/>
    <w:rsid w:val="00C16387"/>
    <w:rsid w:val="00C24007"/>
    <w:rsid w:val="00C436B1"/>
    <w:rsid w:val="00C610EA"/>
    <w:rsid w:val="00C70834"/>
    <w:rsid w:val="00C815B7"/>
    <w:rsid w:val="00C93690"/>
    <w:rsid w:val="00C93B1C"/>
    <w:rsid w:val="00C94E72"/>
    <w:rsid w:val="00CA1E7C"/>
    <w:rsid w:val="00CA239B"/>
    <w:rsid w:val="00CA69E7"/>
    <w:rsid w:val="00CA7678"/>
    <w:rsid w:val="00CB117D"/>
    <w:rsid w:val="00CD1509"/>
    <w:rsid w:val="00D2687F"/>
    <w:rsid w:val="00D3599A"/>
    <w:rsid w:val="00D42B50"/>
    <w:rsid w:val="00D76501"/>
    <w:rsid w:val="00D7738B"/>
    <w:rsid w:val="00DA36D3"/>
    <w:rsid w:val="00DA4E02"/>
    <w:rsid w:val="00DD77A1"/>
    <w:rsid w:val="00DF01AA"/>
    <w:rsid w:val="00DF567F"/>
    <w:rsid w:val="00E42138"/>
    <w:rsid w:val="00E467C3"/>
    <w:rsid w:val="00E56CC0"/>
    <w:rsid w:val="00E57A0B"/>
    <w:rsid w:val="00E675B5"/>
    <w:rsid w:val="00E972B9"/>
    <w:rsid w:val="00EB17CB"/>
    <w:rsid w:val="00EB3023"/>
    <w:rsid w:val="00EB73EF"/>
    <w:rsid w:val="00EC173E"/>
    <w:rsid w:val="00ED1726"/>
    <w:rsid w:val="00EF1883"/>
    <w:rsid w:val="00EF6FFF"/>
    <w:rsid w:val="00F106AA"/>
    <w:rsid w:val="00F23953"/>
    <w:rsid w:val="00F319FE"/>
    <w:rsid w:val="00F36F8C"/>
    <w:rsid w:val="00F37DF3"/>
    <w:rsid w:val="00F413EA"/>
    <w:rsid w:val="00F51975"/>
    <w:rsid w:val="00F617BF"/>
    <w:rsid w:val="00F61D7B"/>
    <w:rsid w:val="00F67184"/>
    <w:rsid w:val="00F71552"/>
    <w:rsid w:val="00F84958"/>
    <w:rsid w:val="00FC5DDF"/>
    <w:rsid w:val="00FD00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F6FFF"/>
    <w:pPr>
      <w:spacing w:after="0" w:line="240" w:lineRule="auto"/>
    </w:pPr>
    <w:rPr>
      <w:rFonts w:ascii="Courier New" w:hAnsi="Courier New"/>
      <w:sz w:val="20"/>
    </w:rPr>
  </w:style>
  <w:style w:type="paragraph" w:styleId="Titolo1">
    <w:name w:val="heading 1"/>
    <w:basedOn w:val="Normale"/>
    <w:link w:val="Titolo1Carattere"/>
    <w:uiPriority w:val="9"/>
    <w:qFormat/>
    <w:rsid w:val="00B21C71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BD3382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6D0AAE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6D0AAE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essunaspaziatura">
    <w:name w:val="No Spacing"/>
    <w:autoRedefine/>
    <w:uiPriority w:val="1"/>
    <w:qFormat/>
    <w:rsid w:val="00F23953"/>
    <w:pPr>
      <w:spacing w:after="0" w:line="240" w:lineRule="auto"/>
    </w:pPr>
    <w:rPr>
      <w:rFonts w:ascii="Courier New" w:hAnsi="Courier New"/>
      <w:sz w:val="20"/>
    </w:rPr>
  </w:style>
  <w:style w:type="paragraph" w:styleId="Intestazione">
    <w:name w:val="header"/>
    <w:basedOn w:val="Normale"/>
    <w:link w:val="IntestazioneCarattere"/>
    <w:uiPriority w:val="99"/>
    <w:unhideWhenUsed/>
    <w:rsid w:val="00E972B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972B9"/>
    <w:rPr>
      <w:rFonts w:ascii="Courier New" w:hAnsi="Courier New"/>
      <w:sz w:val="20"/>
    </w:rPr>
  </w:style>
  <w:style w:type="paragraph" w:styleId="Pidipagina">
    <w:name w:val="footer"/>
    <w:basedOn w:val="Normale"/>
    <w:link w:val="PidipaginaCarattere"/>
    <w:unhideWhenUsed/>
    <w:rsid w:val="00E972B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72B9"/>
    <w:rPr>
      <w:rFonts w:ascii="Courier New" w:hAnsi="Courier New"/>
      <w:sz w:val="20"/>
    </w:rPr>
  </w:style>
  <w:style w:type="character" w:styleId="Collegamentoipertestuale">
    <w:name w:val="Hyperlink"/>
    <w:basedOn w:val="Carpredefinitoparagrafo"/>
    <w:uiPriority w:val="99"/>
    <w:unhideWhenUsed/>
    <w:rsid w:val="0009612B"/>
    <w:rPr>
      <w:color w:val="0563C1" w:themeColor="hyperlink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21C7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6D0AA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6D0AA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Default">
    <w:name w:val="Default"/>
    <w:rsid w:val="002E2CA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BD338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orpodeltesto">
    <w:name w:val="Body Text"/>
    <w:basedOn w:val="Normale"/>
    <w:link w:val="CorpodeltestoCarattere"/>
    <w:rsid w:val="00BD3382"/>
    <w:pPr>
      <w:suppressAutoHyphens/>
      <w:jc w:val="both"/>
    </w:pPr>
    <w:rPr>
      <w:rFonts w:ascii="Arial" w:eastAsia="Times New Roman" w:hAnsi="Arial" w:cs="Arial"/>
      <w:kern w:val="1"/>
      <w:sz w:val="24"/>
      <w:szCs w:val="20"/>
      <w:lang w:eastAsia="ar-SA"/>
    </w:rPr>
  </w:style>
  <w:style w:type="character" w:customStyle="1" w:styleId="CorpodeltestoCarattere">
    <w:name w:val="Corpo del testo Carattere"/>
    <w:basedOn w:val="Carpredefinitoparagrafo"/>
    <w:link w:val="Corpodeltesto"/>
    <w:rsid w:val="00BD3382"/>
    <w:rPr>
      <w:rFonts w:ascii="Arial" w:eastAsia="Times New Roman" w:hAnsi="Arial" w:cs="Arial"/>
      <w:kern w:val="1"/>
      <w:sz w:val="24"/>
      <w:szCs w:val="20"/>
      <w:lang w:eastAsia="ar-SA"/>
    </w:rPr>
  </w:style>
  <w:style w:type="paragraph" w:customStyle="1" w:styleId="Corpodeltesto31">
    <w:name w:val="Corpo del testo 31"/>
    <w:basedOn w:val="Normale"/>
    <w:rsid w:val="00BD3382"/>
    <w:pPr>
      <w:suppressAutoHyphens/>
      <w:spacing w:after="120"/>
    </w:pPr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paragraph" w:customStyle="1" w:styleId="Normale2">
    <w:name w:val="Normale2"/>
    <w:rsid w:val="00BD3382"/>
    <w:pPr>
      <w:suppressAutoHyphens/>
      <w:spacing w:after="0" w:line="240" w:lineRule="auto"/>
      <w:ind w:left="1134"/>
      <w:jc w:val="both"/>
    </w:pPr>
    <w:rPr>
      <w:rFonts w:ascii="Times New Roman" w:eastAsia="Times New Roman" w:hAnsi="Times New Roman" w:cs="Times New Roman"/>
      <w:color w:val="000000"/>
      <w:kern w:val="1"/>
      <w:sz w:val="20"/>
      <w:szCs w:val="20"/>
      <w:lang w:eastAsia="ar-SA"/>
    </w:rPr>
  </w:style>
  <w:style w:type="paragraph" w:customStyle="1" w:styleId="Corpodeltesto22">
    <w:name w:val="Corpo del testo 22"/>
    <w:basedOn w:val="Normale"/>
    <w:rsid w:val="00BD3382"/>
    <w:rPr>
      <w:rFonts w:ascii="Times New Roman" w:eastAsia="Times New Roman" w:hAnsi="Times New Roman" w:cs="Times New Roman"/>
      <w:i/>
      <w:kern w:val="1"/>
      <w:sz w:val="22"/>
      <w:szCs w:val="20"/>
      <w:lang w:eastAsia="ar-SA"/>
    </w:rPr>
  </w:style>
  <w:style w:type="paragraph" w:customStyle="1" w:styleId="Nessunaspaziatura1">
    <w:name w:val="Nessuna spaziatura1"/>
    <w:rsid w:val="00BD3382"/>
    <w:pPr>
      <w:suppressAutoHyphens/>
      <w:spacing w:after="0" w:line="240" w:lineRule="auto"/>
    </w:pPr>
    <w:rPr>
      <w:rFonts w:ascii="Calibri" w:eastAsia="Times New Roman" w:hAnsi="Calibri" w:cs="Calibri"/>
      <w:kern w:val="1"/>
      <w:lang w:eastAsia="ar-SA"/>
    </w:rPr>
  </w:style>
  <w:style w:type="table" w:styleId="Grigliatabella">
    <w:name w:val="Table Grid"/>
    <w:basedOn w:val="Tabellanormale"/>
    <w:uiPriority w:val="39"/>
    <w:rsid w:val="00D268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E7822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E7822"/>
    <w:rPr>
      <w:rFonts w:ascii="Segoe UI" w:hAnsi="Segoe UI" w:cs="Segoe UI"/>
      <w:sz w:val="18"/>
      <w:szCs w:val="18"/>
    </w:rPr>
  </w:style>
  <w:style w:type="character" w:styleId="Enfasigrassetto">
    <w:name w:val="Strong"/>
    <w:qFormat/>
    <w:rsid w:val="00DD77A1"/>
    <w:rPr>
      <w:b/>
      <w:bCs/>
    </w:rPr>
  </w:style>
  <w:style w:type="paragraph" w:styleId="NormaleWeb">
    <w:name w:val="Normal (Web)"/>
    <w:basedOn w:val="Normale"/>
    <w:uiPriority w:val="99"/>
    <w:unhideWhenUsed/>
    <w:rsid w:val="00DD77A1"/>
    <w:pPr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FC5DDF"/>
    <w:pPr>
      <w:ind w:left="720"/>
      <w:contextualSpacing/>
    </w:pPr>
  </w:style>
  <w:style w:type="paragraph" w:customStyle="1" w:styleId="p2">
    <w:name w:val="p2"/>
    <w:basedOn w:val="Normale"/>
    <w:rsid w:val="00C16387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it-IT"/>
    </w:rPr>
  </w:style>
  <w:style w:type="character" w:customStyle="1" w:styleId="s1">
    <w:name w:val="s1"/>
    <w:basedOn w:val="Carpredefinitoparagrafo"/>
    <w:rsid w:val="00C1638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85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2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67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684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2789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300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795046">
                              <w:marLeft w:val="0"/>
                              <w:marRight w:val="300"/>
                              <w:marTop w:val="18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6391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6740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645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073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561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1203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4668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54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665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8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2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96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5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www.isoladiburano.it/it/GallerieFotografiche.htm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veneto.eu/cms/index.asp?IDcms=1221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s://www.isoladiburano.it/it/pesca.html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ive.comune.venezia.it/it/2019/01/san-lazzaro-degli-armen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isoladiburano.it/it/merletto.html" TargetMode="Externa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https://www.isoladiburano.it/it/campanile-storto.html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81C058-5CC0-49F7-B35F-D30EC3799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724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CariParma</Company>
  <LinksUpToDate>false</LinksUpToDate>
  <CharactersWithSpaces>4845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Beppe .</dc:creator>
  <cp:lastModifiedBy>costbat</cp:lastModifiedBy>
  <cp:revision>5</cp:revision>
  <cp:lastPrinted>2021-05-10T13:29:00Z</cp:lastPrinted>
  <dcterms:created xsi:type="dcterms:W3CDTF">2021-06-09T07:05:00Z</dcterms:created>
  <dcterms:modified xsi:type="dcterms:W3CDTF">2021-06-11T16:58:00Z</dcterms:modified>
</cp:coreProperties>
</file>